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0E273C" w:rsidRDefault="009F41D2">
      <w:pPr>
        <w:pStyle w:val="P68B1DB1-Normal1"/>
        <w:tabs>
          <w:tab w:val="left" w:pos="5760"/>
        </w:tabs>
        <w:jc w:val="center"/>
      </w:pPr>
      <w:r>
        <w:t xml:space="preserve">CADDEYNTA RABSHADA GURIGA, RABSHADA SHUKAASIGA, </w:t>
      </w:r>
    </w:p>
    <w:p w14:paraId="4BFDAAA3" w14:textId="43407487" w:rsidR="000E273C" w:rsidRDefault="009F41D2">
      <w:pPr>
        <w:pStyle w:val="P68B1DB1-Normal1"/>
        <w:tabs>
          <w:tab w:val="left" w:pos="5760"/>
        </w:tabs>
        <w:jc w:val="center"/>
      </w:pPr>
      <w:r>
        <w:t>SHIRQOOLKA GALMADA, AMA DABAGALIDA/GAAGAADIDA</w:t>
      </w:r>
    </w:p>
    <w:p w14:paraId="73D9D667" w14:textId="307C5A73" w:rsidR="000E273C" w:rsidRDefault="009F41D2">
      <w:pPr>
        <w:pStyle w:val="P68B1DB1-Normal2"/>
        <w:spacing w:after="80"/>
        <w:rPr>
          <w:b/>
        </w:rPr>
      </w:pPr>
      <w:r>
        <w:rPr>
          <w:b/>
          <w:i/>
        </w:rPr>
        <w:t xml:space="preserve">Qoraalka Qarsoodiga: </w:t>
      </w:r>
      <w:r>
        <w:t xml:space="preserve">Macluumaad kasta oo shakhsiyeed oo aad foomkan ku wadaagto waxaa ilaalin doona bixiyahaaga guriga ee daboolan iyadoo la raacayo qodobbada qarsoodiga ah ee hoos ku qoran. </w:t>
      </w:r>
    </w:p>
    <w:p w14:paraId="19589DB3" w14:textId="0B6A36EA" w:rsidR="000E273C" w:rsidRDefault="009F41D2">
      <w:pPr>
        <w:pStyle w:val="P68B1DB1-Normal2"/>
        <w:spacing w:after="80"/>
      </w:pPr>
      <w:r>
        <w:rPr>
          <w:b/>
        </w:rPr>
        <w:t>Ujeedada Foomka:</w:t>
      </w:r>
      <w:r>
        <w:t xml:space="preserve">  Haddii aad tahay kireyste ama codsade guri oo lagu caawiyo barnaamijka guriyeynta daboolan, ama haddii aad codsaneyso ama aad heleyso guriyeynta ku meel gaarka ah ama kaalmada kirada ee hoos timaada barnaamijka guriyeynta daboolan, oo aad weydiisato ilaalinta sharciga rabshadaha ka dhanka ah haweenka ("VAWA"), waxaad isticmaali kartaa foomkan si aad ugu hoggaansanto codsiga bixiyaha guryaha ee daboolan ee dukumiintiga qoraalka ah ee xaaladdaada sida "dhibbane." Foomkan waxaa weheliya "Ogeysiiska Xuquuqaha Degenaanshaha ee hoos yimaada Sharciga Rabshadaha ka dhanka ah Haweenka," Foomka HUD-5380. </w:t>
      </w:r>
    </w:p>
    <w:p w14:paraId="55DB65B5" w14:textId="4741224C" w:rsidR="000E273C" w:rsidRDefault="009F41D2">
      <w:pPr>
        <w:pStyle w:val="P68B1DB1-Normal1"/>
        <w:spacing w:after="80"/>
      </w:pPr>
      <w:r>
        <w:t>VAWA waxay ilaalisaa shakhsiyaadka iyo qoysaska iyadoon loo eegin da 'da dhibanaha, jinsiga, ama xaaladda guurka.</w:t>
      </w:r>
    </w:p>
    <w:p w14:paraId="4CAD5A4A" w14:textId="2991FCDD" w:rsidR="000E273C" w:rsidRDefault="009F41D2">
      <w:pPr>
        <w:pStyle w:val="P68B1DB1-Normal2"/>
        <w:tabs>
          <w:tab w:val="left" w:pos="5760"/>
        </w:tabs>
        <w:spacing w:after="80"/>
        <w:jc w:val="both"/>
      </w:pPr>
      <w:r>
        <w:t xml:space="preserve">Lagaama filayo </w:t>
      </w:r>
      <w:r>
        <w:rPr>
          <w:b/>
        </w:rPr>
        <w:t xml:space="preserve">oo laguma weydiin karo ama looma baahna </w:t>
      </w:r>
      <w:r>
        <w:t>inaad sheegato, qorto, ama caddeyso xaaladda dhibanaha ama rabshadaha/xadgudubka VAWA aan ahayn sida lagu sheegay "Ogeysiiska Xuquuqaha Degenaanshaha ee hoos yimaada Sharciga Rabshadaha ka dhanka ah Haweenka," Foomka HUD-5380.</w:t>
      </w:r>
    </w:p>
    <w:p w14:paraId="7F41888A" w14:textId="28B94B23" w:rsidR="000E273C" w:rsidRDefault="009F41D2">
      <w:pPr>
        <w:pStyle w:val="P68B1DB1-Normal2"/>
        <w:spacing w:after="80"/>
      </w:pPr>
      <w:r>
        <w:t xml:space="preserve">Foomkani waa </w:t>
      </w:r>
      <w:r>
        <w:rPr>
          <w:b/>
        </w:rPr>
        <w:t>mid ka mid ah xulashooyinkaaga la heli karo</w:t>
      </w:r>
      <w:r>
        <w:t xml:space="preserve"> si looga jawaabo codsiga qoraalka ah ee bixiyaha guryaha daboolan ee dukumiintiyada xaaladda dhibanaha ama dhacdada(yada) rabshadaha/xadgudubka VAWA. Haddii aad doorato, waxaad soo gudbin kartaa mid ka mid ah noocyada dukumiintiyada qolada-saddexaad ee lagu sharaxay Foomka HUD-5380, qeybta cinwaankeedu yahay, "Maxaan u baahanahay inaan caddeeyo inaan ahay dhibane?". Bixiyahaaga guriyeynta daboolan/la-caymiyey waa inuu ku siiyaa ugu yaraan 14 maalmood oo shaqo (usbuuc dhammaadka iyo fasaxyada kuma jiraan) si aad uga jawaabto codsigooda qoraalka ah ee dukumiintigan.</w:t>
      </w:r>
    </w:p>
    <w:p w14:paraId="123A9E29" w14:textId="7EA3E228" w:rsidR="000E273C" w:rsidRDefault="009F41D2">
      <w:pPr>
        <w:pStyle w:val="P68B1DB1-Normal2"/>
        <w:spacing w:after="80"/>
      </w:pPr>
      <w:r>
        <w:rPr>
          <w:b/>
        </w:rPr>
        <w:t xml:space="preserve">Macluumaadkayga ma la ilaalin doona? </w:t>
      </w:r>
      <w:r>
        <w:t xml:space="preserve">Mar kasta oo aad wax ka weydiiso ama si ku saabsan ilaalinta VAWA, bixiyahaaga guriyeynta daboolan waa inuu ku hayaa macluumaad kasta oo aad bixiso oo ku saabsan rabshadaha/xadgudubka VAWA ama xaqiiqda ah inaad tahay dhibane (ama xubin qoys), oo ay ku jiraan macluumaadka foomkan, si adag oo qarsoodi ah. Macluumaadkan waa in si ammaan ah oo gooni ah looga ilaaliyaa faylashaada kale ee kireystaha. Macluumaadkan waxaa heli kara oo keliya shaqaale/wakiil bixiyahaaga guriyeynta daboolan kujira haddii (1) </w:t>
      </w:r>
      <w:r>
        <w:rPr>
          <w:rFonts w:eastAsia="Calibri"/>
        </w:rPr>
        <w:t>helitaanka looga baahan yahay sabab gaar ah, (2) bixiyahaaga guriyeynta daboolan si cad ugu oggolaado helitaanka qofkaas sababtaas darteed,</w:t>
      </w:r>
      <w:r>
        <w:rPr>
          <w:rFonts w:eastAsia="Calibri"/>
          <w:b/>
        </w:rPr>
        <w:t xml:space="preserve">iyo  </w:t>
      </w:r>
      <w:r>
        <w:t xml:space="preserve">(3)  </w:t>
      </w:r>
      <w:r>
        <w:rPr>
          <w:rFonts w:eastAsia="Calibri"/>
        </w:rPr>
        <w:t xml:space="preserve">oggolaanshaha ay u hoggaansanto sharciga ku dabaqma.   </w:t>
      </w:r>
      <w:r>
        <w:t xml:space="preserve">Macluumaadkan looma siin doono qof kale ama lama gelin doono keyd lala wadaago qof kale, ilaa bixiyahaaga guriyeynta daboolan (1)  </w:t>
      </w:r>
      <w:r>
        <w:rPr>
          <w:rFonts w:eastAsia="Calibri"/>
        </w:rPr>
        <w:t xml:space="preserve">uu helo oggolaanshahaaga qoraal ah si uu sidaas u sameeyo muddo xadidan, (2) loogaga baahan yahay inuu sidaas sameeyo sida qayb ka mid ah ka saarista ama dhageysiga joojinta </w:t>
      </w:r>
      <w:r>
        <w:rPr>
          <w:rFonts w:eastAsia="Calibri"/>
          <w:b/>
        </w:rPr>
        <w:t xml:space="preserve">ama </w:t>
      </w:r>
      <w:r>
        <w:t xml:space="preserve">(3) </w:t>
      </w:r>
      <w:r>
        <w:rPr>
          <w:rFonts w:eastAsia="Calibri"/>
        </w:rPr>
        <w:t xml:space="preserve">ooga baahan yahay inuu sidaas sameeyo sharciga. </w:t>
      </w:r>
      <w:bookmarkStart w:id="0" w:name="_Hlk133439850"/>
      <w:r>
        <w:rPr>
          <w:rFonts w:eastAsia="Calibri"/>
        </w:rPr>
        <w:t xml:space="preserve"> </w:t>
      </w:r>
    </w:p>
    <w:p w14:paraId="43BF59E7" w14:textId="39F1E7F2" w:rsidR="000E273C" w:rsidRDefault="009F41D2">
      <w:pPr>
        <w:pStyle w:val="P68B1DB1-Normal2"/>
        <w:spacing w:after="80"/>
      </w:pPr>
      <w:r>
        <w:t>Intaa waxaa dheer, bixiyahaaga guriyeynta daboolan waa inuu si adag qarsoodi ugu hayaa cinwaankaaga si loo hubiyo in aan loo shaacin qof sameeyay ama ku hanjabay inuu kugu xadgudbo VAWA (ama xubin qoyska ka mid ah).</w:t>
      </w:r>
      <w:bookmarkEnd w:id="0"/>
    </w:p>
    <w:p w14:paraId="7C482FEC" w14:textId="78FB0184" w:rsidR="000E273C" w:rsidRDefault="009F41D2">
      <w:pPr>
        <w:pStyle w:val="pf0"/>
        <w:spacing w:before="0" w:beforeAutospacing="0" w:after="80" w:afterAutospacing="0"/>
        <w:rPr>
          <w:rFonts w:eastAsia="Calibri"/>
          <w:sz w:val="22"/>
        </w:rPr>
      </w:pPr>
      <w:r>
        <w:rPr>
          <w:rFonts w:eastAsia="Calibri"/>
          <w:b/>
          <w:sz w:val="22"/>
        </w:rPr>
        <w:t xml:space="preserve">Ka waran haddii aan ugu baahanahay macluumaadkan luuqad aan Ingiriisi ahayn? </w:t>
      </w:r>
      <w:r>
        <w:rPr>
          <w:rFonts w:eastAsia="Calibri"/>
          <w:sz w:val="22"/>
        </w:rPr>
        <w:t xml:space="preserve">Si aad tan ugu akhrido Isbaanish ama luqad kale, fadlan la xiriir </w:t>
      </w:r>
      <w:r>
        <w:rPr>
          <w:rFonts w:eastAsia="Calibri"/>
          <w:b/>
          <w:sz w:val="22"/>
        </w:rPr>
        <w:t>[</w:t>
      </w:r>
      <w:r>
        <w:rPr>
          <w:rFonts w:eastAsia="Calibri"/>
          <w:sz w:val="22"/>
        </w:rPr>
        <w:t xml:space="preserve">GELI MACLUUMAADKA XIRIIRKA BIXIYAHA GURIYEYNTA LA DABOOLAY;  </w:t>
      </w:r>
      <w:r>
        <w:rPr>
          <w:rStyle w:val="cf01"/>
          <w:rFonts w:ascii="Times New Roman" w:hAnsi="Times New Roman" w:cs="Times New Roman"/>
          <w:sz w:val="22"/>
        </w:rPr>
        <w:t>BIXIYEYAASHA HOPWA – GELI MAGACA IYO MACLUUMAADKA XIRIIRKA DEEQAHA</w:t>
      </w:r>
      <w:r>
        <w:rPr>
          <w:rFonts w:eastAsia="Calibri"/>
          <w:b/>
          <w:sz w:val="22"/>
        </w:rPr>
        <w:t xml:space="preserve">] </w:t>
      </w:r>
      <w:r>
        <w:rPr>
          <w:rFonts w:eastAsia="Calibri"/>
          <w:sz w:val="22"/>
        </w:rPr>
        <w:t>ama tag [GELI WEBSAYDIKA, HADDII AY DABAQANTO].</w:t>
      </w:r>
      <w:r>
        <w:rPr>
          <w:rFonts w:eastAsia="Calibri"/>
          <w:b/>
          <w:sz w:val="22"/>
        </w:rPr>
        <w:t xml:space="preserve"> </w:t>
      </w:r>
      <w:r>
        <w:rPr>
          <w:rFonts w:eastAsia="Calibri"/>
          <w:sz w:val="22"/>
        </w:rPr>
        <w:t xml:space="preserve">Waxaad ka akhrisan kartaa foomamka VAWA ee la turjumay </w:t>
      </w:r>
      <w:hyperlink r:id="rId14">
        <w:r>
          <w:rPr>
            <w:rFonts w:eastAsia="Calibri"/>
            <w:color w:val="0563C1"/>
            <w:sz w:val="22"/>
            <w:u w:val="single"/>
          </w:rPr>
          <w:t>https://www.hud.gov/program_offices/administration/hudclips/forms/hud5</w:t>
        </w:r>
      </w:hyperlink>
      <w:r>
        <w:rPr>
          <w:rFonts w:eastAsia="Calibri"/>
          <w:color w:val="0563C1"/>
          <w:sz w:val="22"/>
          <w:u w:val="single"/>
        </w:rPr>
        <w:t>a#4</w:t>
      </w:r>
      <w:r>
        <w:rPr>
          <w:rFonts w:eastAsia="Calibri"/>
          <w:sz w:val="22"/>
        </w:rPr>
        <w:t>.</w:t>
      </w:r>
      <w:r>
        <w:rPr>
          <w:rFonts w:eastAsia="Calibri"/>
          <w:b/>
          <w:sz w:val="22"/>
        </w:rPr>
        <w:t xml:space="preserve"> </w:t>
      </w:r>
      <w:r>
        <w:rPr>
          <w:rFonts w:eastAsia="Calibri"/>
          <w:sz w:val="22"/>
        </w:rPr>
        <w:t xml:space="preserve">Haddii aad ku hadasho ama ku akhrido luqad aan Ingiriisi ahayn, bixiyahaaga guriyeynta daboolan waa inuu ku </w:t>
      </w:r>
      <w:r>
        <w:rPr>
          <w:rFonts w:eastAsia="Calibri"/>
          <w:sz w:val="22"/>
        </w:rPr>
        <w:lastRenderedPageBreak/>
        <w:t xml:space="preserve">siiyo caawimaad luqadeed oo ku saabsan ilaalintaada VAWA (tusaale ahaan, fasiraadda afka iyo/ama turjumaadda qoraalka ah). </w:t>
      </w:r>
    </w:p>
    <w:p w14:paraId="42900609" w14:textId="7926E932" w:rsidR="000E273C" w:rsidRDefault="009F41D2">
      <w:pPr>
        <w:pStyle w:val="P68B1DB1-Normal2"/>
        <w:tabs>
          <w:tab w:val="left" w:pos="5760"/>
        </w:tabs>
        <w:spacing w:after="80"/>
        <w:rPr>
          <w:rFonts w:cstheme="minorBidi"/>
        </w:rPr>
      </w:pPr>
      <w:r>
        <w:rPr>
          <w:b/>
        </w:rPr>
        <w:t xml:space="preserve">Ma dalban karaa qaabilitaan macquul ah? </w:t>
      </w:r>
      <w:r>
        <w:t xml:space="preserve">Haddii aad naafo tahay, bixiyahaaga guriyeynta daboolan waa inuu bixiyaa qaabilitaan macquul ah oo loogu talagalay xeerarka, siyaasadaha, dhaqamada, ama adeegyada laga yaabo inay lagama maarmaan u yihiin inay kuu oggolaadaan inaad si siman uga faa 'iideysato ilaalinta VAWA (tusaale ahaan, iney ku siiso waqti dheeraad ah si aad u soo gudbiso dukumiintiyada ama caawimaad buuxinta foomamka). Waxaad codsan kartaa qaabilitaan macquul ah wakhti kasta, xitaa marka ugu horreysay inta lagu jiro ka saarista. Haddii bixiyuhu diido qaabilitaan gaar ah oo macquul ah sababtuna tahay ineysan ahayn wax macquul ah, bixiyahaaga guriyeynta daboolan waa inuu marka hore kula shaqeeyaa habka isdhexgalka si uu kuu aqoonsado qaabilitaanka kale ee suurtagalka ah. Bixiyahaaga guriyeynta daboolan waa inuu sidoo kale hubiyaa in xiriir wax ku ool ah lala yeesho dadka naafada ah. </w:t>
      </w:r>
    </w:p>
    <w:p w14:paraId="3EE76556" w14:textId="72D62C9F" w:rsidR="000E273C" w:rsidRDefault="009F41D2">
      <w:pPr>
        <w:pStyle w:val="P68B1DB1-Normal3"/>
        <w:spacing w:after="80"/>
        <w:rPr>
          <w:sz w:val="16"/>
        </w:rPr>
      </w:pPr>
      <w:r>
        <w:rPr>
          <w:b/>
          <w:sz w:val="22"/>
        </w:rPr>
        <w:t xml:space="preserve">Ma u baahan tahay caawimaad dheeraad ah? </w:t>
      </w:r>
      <w:r>
        <w:rPr>
          <w:sz w:val="22"/>
        </w:rPr>
        <w:t xml:space="preserve">Wixii macluumaad dheeraad ah ee ku saabsan VAWA iyo si aad u hesho caawimaad aaggaaga, booqo </w:t>
      </w:r>
      <w:hyperlink r:id="rId15" w:history="1">
        <w:r>
          <w:rPr>
            <w:color w:val="0563C1"/>
            <w:sz w:val="22"/>
            <w:u w:val="single"/>
          </w:rPr>
          <w:t>https://www.hud.gov/vawa</w:t>
        </w:r>
      </w:hyperlink>
      <w:r>
        <w:rPr>
          <w:sz w:val="22"/>
        </w:rPr>
        <w:t xml:space="preserve">.  Si aad ula hadasho u doode guri, la xiriir [GELI MACLUUMAADKA U DOODAHA MAXALIGA AH IYO URURADA SHARCIGA]. </w:t>
      </w:r>
      <w:r>
        <w:rPr>
          <w:sz w:val="16"/>
        </w:rPr>
        <w:t xml:space="preserve"> </w:t>
      </w:r>
    </w:p>
    <w:p w14:paraId="6C9A6F7F" w14:textId="77777777" w:rsidR="000E273C" w:rsidRDefault="000E273C">
      <w:pPr>
        <w:rPr>
          <w:rFonts w:eastAsia="Calibri"/>
          <w:sz w:val="16"/>
        </w:rPr>
      </w:pPr>
    </w:p>
    <w:p w14:paraId="31793048" w14:textId="6C61318A" w:rsidR="000E273C" w:rsidRDefault="009F41D2">
      <w:pPr>
        <w:pStyle w:val="P68B1DB1-Normal4"/>
      </w:pPr>
      <w:r>
        <w:t>WAA INUU BUUXIYO AMA LA BUUXIYO IYADOO LA MATALAYO DHIBANE RABSHAD GURIGA AH, RABSHAD SHUKAANSI, SHIRQOOL GALMO, AMA DABAGAL</w:t>
      </w:r>
      <w:bookmarkStart w:id="1" w:name="_Hlk58588913"/>
    </w:p>
    <w:p w14:paraId="08C58ADB" w14:textId="6D0693D7" w:rsidR="000E273C" w:rsidRDefault="000E273C">
      <w:pPr>
        <w:ind w:left="274"/>
        <w:contextualSpacing/>
        <w:rPr>
          <w:rFonts w:eastAsia="Calibri"/>
          <w:b/>
          <w:sz w:val="22"/>
        </w:rPr>
      </w:pPr>
      <w:bookmarkStart w:id="2" w:name="_Hlk58588665"/>
    </w:p>
    <w:p w14:paraId="7C174C94" w14:textId="16CB1386" w:rsidR="000E273C" w:rsidRDefault="009F41D2">
      <w:pPr>
        <w:pStyle w:val="P68B1DB1-Normal5"/>
        <w:numPr>
          <w:ilvl w:val="0"/>
          <w:numId w:val="1"/>
        </w:numPr>
        <w:spacing w:after="240"/>
        <w:ind w:left="274" w:hanging="274"/>
        <w:rPr>
          <w:b/>
        </w:rPr>
      </w:pPr>
      <w:r>
        <w:rPr>
          <w:b/>
        </w:rPr>
        <w:t>Magaca(yada) dhibanaha(yaasha</w:t>
      </w:r>
      <w:r w:rsidR="0095172F">
        <w:rPr>
          <w:b/>
        </w:rPr>
        <w:t>)</w:t>
      </w:r>
      <w:r>
        <w:rPr>
          <w:b/>
        </w:rPr>
        <w:t>:</w:t>
      </w:r>
      <w:r>
        <w:t xml:space="preserve">  </w:t>
      </w:r>
      <w:bookmarkStart w:id="3" w:name="_Hlk58589074"/>
      <w:bookmarkEnd w:id="1"/>
      <w:bookmarkEnd w:id="2"/>
      <w:r>
        <w:t>__________________________________________________________</w:t>
      </w:r>
    </w:p>
    <w:p w14:paraId="125054D1" w14:textId="61FF28EE" w:rsidR="000E273C" w:rsidRDefault="009F41D2">
      <w:pPr>
        <w:pStyle w:val="P68B1DB1-Normal2"/>
        <w:numPr>
          <w:ilvl w:val="0"/>
          <w:numId w:val="1"/>
        </w:numPr>
        <w:spacing w:after="240"/>
        <w:ind w:left="274" w:hanging="270"/>
        <w:rPr>
          <w:rFonts w:eastAsia="Calibri"/>
          <w:b/>
        </w:rPr>
      </w:pPr>
      <w:r>
        <w:rPr>
          <w:b/>
          <w:color w:val="000000" w:themeColor="text1"/>
        </w:rPr>
        <w:t xml:space="preserve">Magacaaga </w:t>
      </w:r>
      <w:r>
        <w:rPr>
          <w:color w:val="000000" w:themeColor="text1"/>
        </w:rPr>
        <w:t>(</w:t>
      </w:r>
      <w:r>
        <w:rPr>
          <w:i/>
          <w:color w:val="000000" w:themeColor="text1"/>
        </w:rPr>
        <w:t>haddii uu ka duwan yahay dhibbanaha</w:t>
      </w:r>
      <w:r>
        <w:rPr>
          <w:color w:val="000000" w:themeColor="text1"/>
        </w:rPr>
        <w:t>):</w:t>
      </w:r>
      <w:r>
        <w:rPr>
          <w:rFonts w:eastAsia="Calibri"/>
        </w:rPr>
        <w:t xml:space="preserve"> _____________________________________________</w:t>
      </w:r>
    </w:p>
    <w:bookmarkEnd w:id="3"/>
    <w:p w14:paraId="2ED28ECC" w14:textId="61D35F86" w:rsidR="000E273C" w:rsidRDefault="009F41D2">
      <w:pPr>
        <w:pStyle w:val="P68B1DB1-Normal5"/>
        <w:numPr>
          <w:ilvl w:val="0"/>
          <w:numId w:val="1"/>
        </w:numPr>
        <w:spacing w:after="240"/>
        <w:ind w:left="274" w:hanging="270"/>
        <w:rPr>
          <w:b/>
        </w:rPr>
      </w:pPr>
      <w:r>
        <w:rPr>
          <w:b/>
        </w:rPr>
        <w:t>Magaca(yada) xubnaha kale ee qoyska:</w:t>
      </w:r>
      <w:r>
        <w:t xml:space="preserve">  ______________</w:t>
      </w:r>
      <w:r w:rsidR="00256ACF">
        <w:t>______</w:t>
      </w:r>
      <w:r>
        <w:t>__________________________________</w:t>
      </w:r>
    </w:p>
    <w:p w14:paraId="270D88EA" w14:textId="429714A8" w:rsidR="000E273C" w:rsidRDefault="009F41D2">
      <w:pPr>
        <w:pStyle w:val="P68B1DB1-Normal6"/>
        <w:spacing w:after="240"/>
        <w:ind w:left="274"/>
        <w:contextualSpacing/>
      </w:pPr>
      <w:r>
        <w:t>________________________________________________________________________________________</w:t>
      </w:r>
    </w:p>
    <w:p w14:paraId="10D605A7" w14:textId="75B62A95" w:rsidR="000E273C" w:rsidRDefault="009F41D2">
      <w:pPr>
        <w:pStyle w:val="P68B1DB1-ListParagraph7"/>
        <w:numPr>
          <w:ilvl w:val="0"/>
          <w:numId w:val="1"/>
        </w:numPr>
        <w:spacing w:after="240" w:line="240" w:lineRule="auto"/>
        <w:ind w:left="274" w:hanging="274"/>
        <w:contextualSpacing w:val="0"/>
      </w:pPr>
      <w:r>
        <w:rPr>
          <w:b/>
        </w:rPr>
        <w:t xml:space="preserve">Magaca dambiilaha </w:t>
      </w:r>
      <w:r>
        <w:rPr>
          <w:i/>
        </w:rPr>
        <w:t>(haddii la garanayo oo si ammaan ah loo shaacin karo):_________________________</w:t>
      </w:r>
    </w:p>
    <w:p w14:paraId="32865981" w14:textId="4C787CD2" w:rsidR="000E273C" w:rsidRDefault="009F41D2">
      <w:pPr>
        <w:pStyle w:val="P68B1DB1-ListParagraph8"/>
        <w:numPr>
          <w:ilvl w:val="0"/>
          <w:numId w:val="1"/>
        </w:numPr>
        <w:spacing w:after="240" w:line="240" w:lineRule="auto"/>
        <w:ind w:left="274" w:hanging="274"/>
        <w:contextualSpacing w:val="0"/>
      </w:pPr>
      <w:r>
        <w:t>Waa maxay habka ugu degdegsan uguna nabdoon ee laguugula xiriiri karo? (Waxaad dooran kartaa wax ka badan hal.)</w:t>
      </w:r>
    </w:p>
    <w:p w14:paraId="2F0D848A" w14:textId="77777777" w:rsidR="000E273C" w:rsidRDefault="009F41D2">
      <w:pPr>
        <w:pStyle w:val="P68B1DB1-ListParagraph7"/>
        <w:spacing w:after="240" w:line="240" w:lineRule="auto"/>
        <w:ind w:left="274"/>
      </w:pPr>
      <w:r>
        <w:t>Haddii wax macluumaad ah oo xiriir ah ay isbadalaan ama aysan hadda ahayn hab xiriir oo ammaan ah, ogeysii bixiyahaaga guriyeynta daboolan.</w:t>
      </w:r>
    </w:p>
    <w:p w14:paraId="0C20F524" w14:textId="2F2E1284" w:rsidR="000E273C" w:rsidRDefault="009F41D2">
      <w:pPr>
        <w:spacing w:after="240"/>
        <w:ind w:left="274"/>
        <w:rPr>
          <w:rFonts w:eastAsia="Calibri"/>
        </w:rPr>
      </w:pPr>
      <w:r>
        <w:fldChar w:fldCharType="begin">
          <w:ffData>
            <w:name w:val="Check"/>
            <w:enabled/>
            <w:calcOnExit w:val="0"/>
            <w:checkBox>
              <w:sizeAuto/>
              <w:default w:val="0"/>
            </w:checkBox>
          </w:ffData>
        </w:fldChar>
      </w:r>
      <w:bookmarkStart w:id="4" w:name="Check"/>
      <w:r>
        <w:instrText xml:space="preserve"> FORMCHECKBOX </w:instrText>
      </w:r>
      <w:r>
        <w:fldChar w:fldCharType="separate"/>
      </w:r>
      <w:r>
        <w:fldChar w:fldCharType="end"/>
      </w:r>
      <w:bookmarkEnd w:id="4"/>
      <w:r>
        <w:t xml:space="preserve"> Lambarka    </w:t>
      </w:r>
      <w:r>
        <w:tab/>
        <w:t>Faleefanka: ____________________________________________________</w:t>
      </w:r>
    </w:p>
    <w:p w14:paraId="1FBEF20B" w14:textId="2064DB87" w:rsidR="000E273C" w:rsidRDefault="009F41D2">
      <w:pPr>
        <w:pStyle w:val="ListParagraph"/>
        <w:spacing w:after="240" w:line="240" w:lineRule="auto"/>
        <w:ind w:left="274" w:firstLine="360"/>
        <w:rPr>
          <w:rFonts w:ascii="Times New Roman" w:hAnsi="Times New Roman"/>
        </w:rPr>
      </w:pPr>
      <w:r>
        <w:rPr>
          <w:rFonts w:ascii="Times New Roman" w:hAnsi="Times New Roman"/>
        </w:rPr>
        <w:t xml:space="preserve">Ammaan ah si aad u hesho farriin cod ah: </w:t>
      </w:r>
      <w:r>
        <w:tab/>
      </w:r>
      <w:r>
        <w:rPr>
          <w:rFonts w:ascii="Times New Roman" w:hAnsi="Times New Roman"/>
        </w:rPr>
        <w:fldChar w:fldCharType="begin"/>
      </w:r>
      <w:r>
        <w:rPr>
          <w:rFonts w:ascii="Times New Roman" w:hAnsi="Times New Roman"/>
        </w:rPr>
        <w:instrText xml:space="preserve"> FORMCHECKBOX </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Haa</w:t>
      </w:r>
      <w:r>
        <w:tab/>
      </w:r>
      <w:r>
        <w:tab/>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FORMCHECKBOX </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Maya</w:t>
      </w:r>
    </w:p>
    <w:p w14:paraId="741A91BA" w14:textId="443CD99D" w:rsidR="000E273C" w:rsidRDefault="009F41D2">
      <w:pPr>
        <w:spacing w:after="240"/>
        <w:ind w:left="274"/>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E-mail     </w:t>
      </w:r>
      <w:r>
        <w:tab/>
        <w:t>Cinwaanka Iimeylka:________________________________________________</w:t>
      </w:r>
    </w:p>
    <w:p w14:paraId="0A468A06" w14:textId="22934AA2" w:rsidR="000E273C" w:rsidRDefault="009F41D2">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Pr>
          <w:rFonts w:ascii="Times New Roman" w:hAnsi="Times New Roman"/>
        </w:rPr>
        <w:t xml:space="preserve">Ammaan si aad u hesho iimayl: </w:t>
      </w:r>
      <w:r>
        <w:tab/>
      </w:r>
      <w:r>
        <w:rPr>
          <w:rFonts w:ascii="Times New Roman" w:hAnsi="Times New Roman"/>
        </w:rPr>
        <w:fldChar w:fldCharType="begin"/>
      </w:r>
      <w:r>
        <w:rPr>
          <w:rFonts w:ascii="Times New Roman" w:hAnsi="Times New Roman"/>
        </w:rPr>
        <w:instrText xml:space="preserve"> FORMCHECKBOX </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Haa</w:t>
      </w:r>
      <w:r>
        <w:tab/>
      </w:r>
      <w:r>
        <w:tab/>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FORMCHECKBOX </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Maya</w:t>
      </w:r>
    </w:p>
    <w:p w14:paraId="3B000D4F" w14:textId="332284EB" w:rsidR="000E273C" w:rsidRDefault="009F41D2">
      <w:pPr>
        <w:spacing w:after="240"/>
        <w:ind w:left="274"/>
        <w:rPr>
          <w:rFonts w:eastAsia="Calibri"/>
        </w:rPr>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Cinwaanka Boostada</w:t>
      </w:r>
      <w:r>
        <w:tab/>
        <w:t>Boostada:____________________________________________________</w:t>
      </w:r>
    </w:p>
    <w:p w14:paraId="7F6DD504" w14:textId="0BA65751" w:rsidR="000E273C" w:rsidRDefault="009F41D2">
      <w:pPr>
        <w:pStyle w:val="P68B1DB1-ListParagraph7"/>
        <w:spacing w:after="240" w:line="240" w:lineRule="auto"/>
        <w:ind w:left="274" w:firstLine="360"/>
      </w:pPr>
      <w:r>
        <w:t xml:space="preserve">Ammaan ah inaad boosto ka hesho bixiyahaaga guriyeynta: </w:t>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Haa</w:t>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Maya </w:t>
      </w:r>
    </w:p>
    <w:p w14:paraId="689EBE41" w14:textId="71AAC6AA" w:rsidR="000E273C" w:rsidRDefault="009F41D2">
      <w:pPr>
        <w:spacing w:after="240"/>
        <w:ind w:left="274"/>
      </w:pPr>
      <w:r>
        <w:fldChar w:fldCharType="begin"/>
      </w:r>
      <w:r>
        <w:instrText>FORMCHECKBOX</w:instrText>
      </w:r>
      <w:r>
        <w:fldChar w:fldCharType="separate"/>
      </w:r>
      <w:r>
        <w:fldChar w:fldCharType="end"/>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Wax Kale </w:t>
      </w:r>
      <w:r>
        <w:tab/>
        <w:t>Fadlan Liis garee:___________________________________________________</w:t>
      </w:r>
    </w:p>
    <w:p w14:paraId="383A7E96" w14:textId="77777777" w:rsidR="00256ACF" w:rsidRDefault="009F41D2">
      <w:pPr>
        <w:pStyle w:val="P68B1DB1-Normal2"/>
        <w:numPr>
          <w:ilvl w:val="0"/>
          <w:numId w:val="1"/>
        </w:numPr>
        <w:spacing w:after="240"/>
        <w:rPr>
          <w:rFonts w:eastAsia="Calibri"/>
          <w:b/>
        </w:rPr>
      </w:pPr>
      <w:r>
        <w:rPr>
          <w:rFonts w:eastAsia="Calibri"/>
          <w:b/>
        </w:rPr>
        <w:lastRenderedPageBreak/>
        <w:t>Wax kale oo bixiyahaaga guriyeynta aytahay inuu ogaadaa inuu si ammaan ah kuula soo xiriiro?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C3226" w14:textId="7E303AAD" w:rsidR="000E273C" w:rsidRDefault="009F41D2" w:rsidP="00256ACF">
      <w:pPr>
        <w:pStyle w:val="P68B1DB1-Normal2"/>
        <w:spacing w:after="240"/>
        <w:rPr>
          <w:rFonts w:eastAsia="Calibri"/>
          <w:b/>
        </w:rPr>
      </w:pPr>
      <w:r>
        <w:rPr>
          <w:b/>
        </w:rPr>
        <w:t>Qeexitaanno khuseeya rabshadaha qoyska, rabshadaha shukaansiga, xadgudubka galmada, ama gaadgaadista</w:t>
      </w:r>
      <w:r>
        <w:t xml:space="preserve">: </w:t>
      </w:r>
    </w:p>
    <w:p w14:paraId="0A0C9B7F" w14:textId="7CDDF06C" w:rsidR="000E273C" w:rsidRDefault="009F41D2">
      <w:pPr>
        <w:pStyle w:val="P68B1DB1-Normal2"/>
        <w:spacing w:before="120" w:after="80"/>
      </w:pPr>
      <w:r>
        <w:rPr>
          <w:i/>
        </w:rPr>
        <w:t>Rabshadaha qoyska</w:t>
      </w:r>
      <w:r>
        <w:t xml:space="preserve"> waxaa ka mid ah damiyo waaweyn ama xadgudubyo yaryar oo ay geysteen lammaane hadda ama hore ama saaxiib u dhow dhibbanaha, qof uu dhibbanaha la wadaago ilmo, qof la nool ama la noolaa dhibbanaha sida lammaane ama lammaane saaxiib ah, qof la mid ah oo ku yaal xukunka lammaanaha dhibbanaha qoyska ama sharciyada xukunka rabshadaha qoyska, ama qof kale oo ka soo horjeeda qof weyn ama dhibbane yar oo ficiladiisa laga ilaaliyo qofkaas sida ay qabaan sharciyada xukunka rabshada qoyska ama guriga. </w:t>
      </w:r>
    </w:p>
    <w:p w14:paraId="3A5DC103" w14:textId="12ED5A83" w:rsidR="000E273C" w:rsidRDefault="009F41D2">
      <w:pPr>
        <w:pStyle w:val="P68B1DB1-Normal2"/>
        <w:spacing w:before="120" w:after="80"/>
      </w:pPr>
      <w:r>
        <w:t>Lamaanaha ama saaxiibka dhow ee dhibanaha waxaa ka mid ah qof ama uu kula jiray xiriir bulsheed ee shukaansi ama dabci galmada ee dhibanaha, sida lagu go 'aamiyay dhererka xiriirka, nooca xiriirka, iyo inta jeer ee isdhexgalka u dhexeeya dadka ku lug leh xiriirka.</w:t>
      </w:r>
    </w:p>
    <w:p w14:paraId="20B619C0" w14:textId="6526CC18" w:rsidR="000E273C" w:rsidRDefault="009F41D2">
      <w:pPr>
        <w:pStyle w:val="P68B1DB1-Normal2"/>
        <w:spacing w:before="120" w:after="80"/>
      </w:pPr>
      <w:r>
        <w:rPr>
          <w:i/>
        </w:rPr>
        <w:t>Rabshadaha shukaansiga</w:t>
      </w:r>
      <w:r>
        <w:t xml:space="preserve"> waxaa loola jeedaa rabshado uu sameeyay qof:</w:t>
      </w:r>
    </w:p>
    <w:p w14:paraId="0506A096" w14:textId="2AED8564" w:rsidR="000E273C" w:rsidRDefault="009F41D2">
      <w:pPr>
        <w:pStyle w:val="P68B1DB1-ListParagraph7"/>
        <w:numPr>
          <w:ilvl w:val="0"/>
          <w:numId w:val="2"/>
        </w:numPr>
        <w:spacing w:before="120" w:after="80" w:line="240" w:lineRule="auto"/>
        <w:contextualSpacing w:val="0"/>
      </w:pPr>
      <w:r>
        <w:t xml:space="preserve">Kaas oo ah ama kula jiray xiriir bulsheed oo ah dabci ahaan ah jaceyl ama xiriir galmo/dhow oo lala yeesho dhibbanaha; </w:t>
      </w:r>
      <w:r>
        <w:rPr>
          <w:b/>
        </w:rPr>
        <w:t>iyo</w:t>
      </w:r>
    </w:p>
    <w:p w14:paraId="6A4B590E" w14:textId="001E5BF8" w:rsidR="000E273C" w:rsidRDefault="009F41D2">
      <w:pPr>
        <w:pStyle w:val="P68B1DB1-ListParagraph7"/>
        <w:numPr>
          <w:ilvl w:val="0"/>
          <w:numId w:val="2"/>
        </w:numPr>
        <w:spacing w:before="120" w:after="80" w:line="240" w:lineRule="auto"/>
        <w:contextualSpacing w:val="0"/>
      </w:pPr>
      <w:r>
        <w:t>Halka jiritaanka xiriirka noocan oo kale ah lagu go'aamin doono iyadoo la tixgelinayo arrimaha soo socda: (i) Dhererka xiriirka; (ii) Nooca xiriirka; iyo (iii) Inta jeer ee isdhexgalka u dhexeeya dadka ku lug leh xiriirka.</w:t>
      </w:r>
    </w:p>
    <w:p w14:paraId="67A461A0" w14:textId="3BCE1271" w:rsidR="000E273C" w:rsidRDefault="009F41D2">
      <w:pPr>
        <w:pStyle w:val="P68B1DB1-Normal2"/>
        <w:spacing w:before="120" w:after="80"/>
      </w:pPr>
      <w:r>
        <w:rPr>
          <w:i/>
        </w:rPr>
        <w:t>Xadgudubka galmada</w:t>
      </w:r>
      <w:r>
        <w:t xml:space="preserve"> waxaa loola jeedaa fal kasta oo galmo oo aan is-ogol ahayn oo lagu qeexay sharciga Federaalka, qeynuunada, ama Gobolka, oo ay ku jiraan marka dhibanaha uusan awood u lahayn inuu oggolaado.</w:t>
      </w:r>
    </w:p>
    <w:p w14:paraId="2842146A" w14:textId="3E644852" w:rsidR="000E273C" w:rsidRDefault="009F41D2">
      <w:pPr>
        <w:pStyle w:val="P68B1DB1-Normal2"/>
        <w:spacing w:before="120" w:after="80"/>
      </w:pPr>
      <w:r>
        <w:rPr>
          <w:i/>
        </w:rPr>
        <w:t>Daba-gal/Gaadgaadis</w:t>
      </w:r>
      <w:r>
        <w:t xml:space="preserve"> waxaa loola jeedaa ku lug lahaanshaha habdhaqan loo jeedinayo qof gaar ah oo sababi lahaa qof macquul ah inuu: </w:t>
      </w:r>
    </w:p>
    <w:p w14:paraId="0A15DF75" w14:textId="5058E990" w:rsidR="000E273C" w:rsidRDefault="009F41D2">
      <w:pPr>
        <w:pStyle w:val="P68B1DB1-ListParagraph7"/>
        <w:numPr>
          <w:ilvl w:val="0"/>
          <w:numId w:val="3"/>
        </w:numPr>
        <w:spacing w:before="120" w:after="80" w:line="240" w:lineRule="auto"/>
        <w:contextualSpacing w:val="0"/>
      </w:pPr>
      <w:r>
        <w:t xml:space="preserve">U cabsado badbaadadiisa shakhsi ahaaneed ama badbaadada dadka kale </w:t>
      </w:r>
      <w:r>
        <w:rPr>
          <w:b/>
        </w:rPr>
        <w:t>ama</w:t>
      </w:r>
    </w:p>
    <w:p w14:paraId="10D560B3" w14:textId="7E050AC2" w:rsidR="000E273C" w:rsidRDefault="009F41D2">
      <w:pPr>
        <w:pStyle w:val="P68B1DB1-ListParagraph7"/>
        <w:numPr>
          <w:ilvl w:val="0"/>
          <w:numId w:val="3"/>
        </w:numPr>
        <w:spacing w:before="120" w:after="80" w:line="240" w:lineRule="auto"/>
        <w:contextualSpacing w:val="0"/>
      </w:pPr>
      <w:r>
        <w:t>Soo gaarta weyn iskubuuq dareen oo ballaaran.</w:t>
      </w:r>
    </w:p>
    <w:p w14:paraId="2F1AA098" w14:textId="6AA0D8DC" w:rsidR="000E273C" w:rsidRDefault="009F41D2">
      <w:pPr>
        <w:pStyle w:val="P68B1DB1-Normal2"/>
        <w:tabs>
          <w:tab w:val="left" w:pos="720"/>
          <w:tab w:val="left" w:pos="1440"/>
          <w:tab w:val="right" w:pos="10080"/>
        </w:tabs>
        <w:spacing w:after="80"/>
        <w:jc w:val="both"/>
      </w:pPr>
      <w:r>
        <w:rPr>
          <w:b/>
        </w:rPr>
        <w:t>Caddeynta Codsadaha ama Kireystaha</w:t>
      </w:r>
      <w:r>
        <w:t xml:space="preserve">: Marka aan saxeexo hoosta, waxaan cadeynayaa in macluumaadka lagu bixiyo foomkan uu yahay mid run ah oo sax ah ilaa inta ugu fiican ee aqoontayda iyo xusuustayda ah, oo in hal ama in ka badan oo ka mid ah xubnaha qoyskeyga ay yihiin ama ay dhibbane u ahaayeen rabshadaha qoyska, rabshadaha shukaansiga, xadgudubka galmada, ama dabagalka sida lagu sharaxay qeexitaannada kor ku xusan. </w:t>
      </w:r>
    </w:p>
    <w:p w14:paraId="47E2588B" w14:textId="32FA860F" w:rsidR="000E273C" w:rsidRDefault="009F41D2">
      <w:pPr>
        <w:tabs>
          <w:tab w:val="left" w:pos="720"/>
          <w:tab w:val="left" w:pos="1440"/>
          <w:tab w:val="right" w:pos="10080"/>
        </w:tabs>
        <w:spacing w:after="80"/>
        <w:jc w:val="both"/>
        <w:rPr>
          <w:sz w:val="22"/>
        </w:rPr>
      </w:pPr>
      <w:r>
        <w:rPr>
          <w:noProof/>
        </w:rPr>
        <mc:AlternateContent>
          <mc:Choice Requires="wps">
            <w:drawing>
              <wp:anchor distT="0" distB="0" distL="114300" distR="114300" simplePos="0" relativeHeight="251658241" behindDoc="0" locked="0" layoutInCell="1" allowOverlap="1" wp14:anchorId="6058022F" wp14:editId="23BD0A1E">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7596DA" id="Straight Connector 48848820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24.5pt" to="19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" strokecolor="windowText" strokeweight=".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14:anchorId="50353D39" wp14:editId="6F8B0796">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15CE49" id="Straight Connector 1486234768"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2.1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x1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" strokecolor="windowText" strokeweight=".5pt">
                <v:stroke joinstyle="miter"/>
                <w10:wrap type="topAndBottom"/>
              </v:line>
            </w:pict>
          </mc:Fallback>
        </mc:AlternateContent>
      </w:r>
    </w:p>
    <w:p w14:paraId="516B9806" w14:textId="77777777" w:rsidR="000E273C" w:rsidRDefault="000E273C">
      <w:pPr>
        <w:tabs>
          <w:tab w:val="right" w:leader="underscore" w:pos="9450"/>
          <w:tab w:val="right" w:leader="underscore" w:pos="10080"/>
        </w:tabs>
        <w:spacing w:after="80"/>
        <w:rPr>
          <w:b/>
          <w:sz w:val="22"/>
        </w:rPr>
        <w:sectPr w:rsidR="000E273C" w:rsidSect="00A65E46">
          <w:headerReference w:type="default" r:id="rId16"/>
          <w:footerReference w:type="default" r:id="rId17"/>
          <w:headerReference w:type="first" r:id="rId18"/>
          <w:footerReference w:type="first" r:id="rId19"/>
          <w:pgSz w:w="12240" w:h="15840" w:code="1"/>
          <w:pgMar w:top="1080" w:right="1080" w:bottom="720" w:left="1080" w:header="720" w:footer="576" w:gutter="0"/>
          <w:cols w:space="720"/>
          <w:titlePg/>
          <w:docGrid w:linePitch="360"/>
        </w:sectPr>
      </w:pPr>
    </w:p>
    <w:p w14:paraId="146CCEDA" w14:textId="77777777" w:rsidR="000E273C" w:rsidRDefault="000E273C">
      <w:pPr>
        <w:tabs>
          <w:tab w:val="right" w:leader="underscore" w:pos="9450"/>
          <w:tab w:val="right" w:leader="underscore" w:pos="10080"/>
        </w:tabs>
        <w:ind w:hanging="360"/>
        <w:rPr>
          <w:b/>
          <w:sz w:val="22"/>
        </w:rPr>
      </w:pPr>
    </w:p>
    <w:p w14:paraId="4EA5B2F0" w14:textId="2D48320D" w:rsidR="000E273C" w:rsidRDefault="009F41D2">
      <w:pPr>
        <w:pStyle w:val="P68B1DB1-Normal1"/>
        <w:tabs>
          <w:tab w:val="right" w:leader="underscore" w:pos="9450"/>
          <w:tab w:val="right" w:leader="underscore" w:pos="10080"/>
        </w:tabs>
        <w:ind w:hanging="360"/>
      </w:pPr>
      <w:r>
        <w:tab/>
        <w:t>Saxiixa</w:t>
      </w:r>
    </w:p>
    <w:p w14:paraId="22F66B80" w14:textId="3829D681" w:rsidR="000E273C" w:rsidRDefault="000E273C">
      <w:pPr>
        <w:tabs>
          <w:tab w:val="right" w:leader="underscore" w:pos="9450"/>
          <w:tab w:val="right" w:leader="underscore" w:pos="10080"/>
        </w:tabs>
        <w:ind w:hanging="360"/>
        <w:rPr>
          <w:b/>
          <w:sz w:val="22"/>
        </w:rPr>
      </w:pPr>
    </w:p>
    <w:p w14:paraId="76BE5E1A" w14:textId="45B4E0AF" w:rsidR="000E273C" w:rsidRDefault="009F41D2">
      <w:pPr>
        <w:pStyle w:val="P68B1DB1-Normal1"/>
        <w:tabs>
          <w:tab w:val="right" w:leader="underscore" w:pos="9450"/>
          <w:tab w:val="right" w:leader="underscore" w:pos="10080"/>
        </w:tabs>
        <w:ind w:hanging="360"/>
        <w:sectPr w:rsidR="000E273C" w:rsidSect="00A65E46">
          <w:headerReference w:type="default" r:id="rId20"/>
          <w:footerReference w:type="default" r:id="rId21"/>
          <w:headerReference w:type="first" r:id="rId22"/>
          <w:footerReference w:type="first" r:id="rId23"/>
          <w:type w:val="continuous"/>
          <w:pgSz w:w="12240" w:h="15840" w:code="1"/>
          <w:pgMar w:top="1080" w:right="1440" w:bottom="720" w:left="1440" w:header="720" w:footer="60" w:gutter="0"/>
          <w:cols w:num="2" w:space="720"/>
          <w:titlePg/>
          <w:docGrid w:linePitch="360"/>
        </w:sectPr>
      </w:pPr>
      <w:r>
        <w:tab/>
        <w:t>Taariikhda:</w:t>
      </w:r>
    </w:p>
    <w:p w14:paraId="2DC9BDEB" w14:textId="719EDE2D" w:rsidR="000E273C" w:rsidRDefault="000E273C">
      <w:pPr>
        <w:rPr>
          <w:sz w:val="22"/>
        </w:rPr>
      </w:pPr>
    </w:p>
    <w:p w14:paraId="54643E7C" w14:textId="77777777" w:rsidR="000E273C" w:rsidRDefault="000E273C">
      <w:pPr>
        <w:rPr>
          <w:b/>
          <w:sz w:val="18"/>
        </w:rPr>
      </w:pPr>
    </w:p>
    <w:p w14:paraId="6CABDE1E" w14:textId="00ACE3AE" w:rsidR="000E273C" w:rsidRDefault="009F41D2">
      <w:pPr>
        <w:pStyle w:val="P68B1DB1-Normal9"/>
        <w:ind w:left="-360" w:right="-360"/>
      </w:pPr>
      <w:r>
        <w:rPr>
          <w:b/>
        </w:rPr>
        <w:t>Culeyska Warbixinta Dadweynaha ee</w:t>
      </w:r>
      <w:r>
        <w:t xml:space="preserve"> ururintan macluumaadka waxaa lagu qiyaasaa celcelis ahaan 20 daqiiqo jawaab kasta. Tan waxaa ka mid ah waqtiga ururinta, dib u eegista, iyo warbixinta. Faallooyinka ku saabsan saxnaanta qiyaasta culeyskan iyo talooyin kasta oo lagu yareynayo culeyskan waxaa loo diri karaa Sarkaalka Maareynta Warbixinta, QDAM, Waaxda Guriyeynta iyo Horumarinta Magaalooyinka, 451 7th Street, SW, Washington, DC 20410. Bixiyeyaasha guryaha ee barnaamijyada ay daboolayaan VAWA waxay codsan karaan caddeyn in codsadaha ama kireystaha uu yahay dhibbanaha rabshadaha/xadgudubka VAWA. Hay'ad Federaal ah ayaa laga yaabaa inaysan ururin macluumaadkan, lagaamana doonayo inaad buuxiso foomkan, ilaa ay soo bandhigto lambarka Xafiis Maareynta iyo xakamaynta Miisaaniyadda ee hadda jira.</w:t>
      </w:r>
    </w:p>
    <w:sectPr w:rsidR="000E273C">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7D6C" w14:textId="77777777" w:rsidR="009F41D2" w:rsidRDefault="009F41D2">
      <w:r>
        <w:separator/>
      </w:r>
    </w:p>
  </w:endnote>
  <w:endnote w:type="continuationSeparator" w:id="0">
    <w:p w14:paraId="2CF00915" w14:textId="77777777" w:rsidR="009F41D2" w:rsidRDefault="009F41D2">
      <w:r>
        <w:continuationSeparator/>
      </w:r>
    </w:p>
  </w:endnote>
  <w:endnote w:type="continuationNotice" w:id="1">
    <w:p w14:paraId="039A1BA7" w14:textId="77777777" w:rsidR="009F41D2" w:rsidRDefault="009F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34EB1746" w:rsidR="000E273C" w:rsidRDefault="00256ACF">
    <w:pPr>
      <w:pStyle w:val="Footer"/>
    </w:pPr>
    <w:sdt>
      <w:sdtPr>
        <w:id w:val="1652017054"/>
        <w:docPartObj>
          <w:docPartGallery w:val="Page Numbers (Top of Page)"/>
          <w:docPartUnique/>
        </w:docPartObj>
      </w:sdtPr>
      <w:sdtEndPr/>
      <w:sdtContent>
        <w:r w:rsidR="009F41D2">
          <w:t xml:space="preserve">Bogga </w:t>
        </w:r>
        <w:r w:rsidR="009F41D2">
          <w:rPr>
            <w:b/>
          </w:rPr>
          <w:fldChar w:fldCharType="begin"/>
        </w:r>
        <w:r w:rsidR="009F41D2">
          <w:rPr>
            <w:b/>
          </w:rPr>
          <w:instrText xml:space="preserve"> PAGE </w:instrText>
        </w:r>
        <w:r w:rsidR="009F41D2">
          <w:rPr>
            <w:b/>
          </w:rPr>
          <w:fldChar w:fldCharType="separate"/>
        </w:r>
        <w:r w:rsidR="0095172F">
          <w:rPr>
            <w:b/>
            <w:noProof/>
          </w:rPr>
          <w:t>4</w:t>
        </w:r>
        <w:r w:rsidR="009F41D2">
          <w:rPr>
            <w:b/>
          </w:rPr>
          <w:fldChar w:fldCharType="end"/>
        </w:r>
        <w:r w:rsidR="009F41D2">
          <w:t xml:space="preserve"> ee </w:t>
        </w:r>
        <w:r w:rsidR="009F41D2">
          <w:rPr>
            <w:b/>
          </w:rPr>
          <w:fldChar w:fldCharType="begin"/>
        </w:r>
        <w:r w:rsidR="009F41D2">
          <w:rPr>
            <w:b/>
          </w:rPr>
          <w:instrText xml:space="preserve"> NUMPAGES  </w:instrText>
        </w:r>
        <w:r w:rsidR="009F41D2">
          <w:rPr>
            <w:b/>
          </w:rPr>
          <w:fldChar w:fldCharType="separate"/>
        </w:r>
        <w:r w:rsidR="0095172F">
          <w:rPr>
            <w:b/>
            <w:noProof/>
          </w:rPr>
          <w:t>4</w:t>
        </w:r>
        <w:r w:rsidR="009F41D2">
          <w:rPr>
            <w:b/>
          </w:rPr>
          <w:fldChar w:fldCharType="end"/>
        </w:r>
      </w:sdtContent>
    </w:sdt>
    <w:r w:rsidR="009F41D2">
      <w:rPr>
        <w:sz w:val="20"/>
      </w:rPr>
      <w:ptab w:relativeTo="margin" w:alignment="center" w:leader="none"/>
    </w:r>
    <w:r w:rsidR="009F41D2">
      <w:rPr>
        <w:sz w:val="20"/>
      </w:rPr>
      <w:ptab w:relativeTo="margin" w:alignment="right" w:leader="none"/>
    </w:r>
    <w:r w:rsidR="009F41D2">
      <w:t xml:space="preserve"> Foomka HUD-5382</w:t>
    </w:r>
  </w:p>
  <w:p w14:paraId="36906E66" w14:textId="77777777" w:rsidR="000E273C" w:rsidRDefault="009F41D2">
    <w:pPr>
      <w:pStyle w:val="Footer"/>
      <w:jc w:val="right"/>
    </w:pPr>
    <w:r>
      <w:t>XXXX</w:t>
    </w:r>
  </w:p>
  <w:p w14:paraId="5DE81F69" w14:textId="77777777" w:rsidR="000E273C" w:rsidRDefault="000E273C"/>
  <w:p w14:paraId="2D09EF9D" w14:textId="77777777" w:rsidR="000E273C" w:rsidRDefault="000E273C"/>
  <w:p w14:paraId="713A2629" w14:textId="77777777" w:rsidR="000E273C" w:rsidRDefault="000E273C"/>
  <w:p w14:paraId="6094B4C7" w14:textId="77777777" w:rsidR="000E273C" w:rsidRDefault="000E27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661D9043" w:rsidR="000E273C" w:rsidRDefault="00256ACF">
    <w:pPr>
      <w:pStyle w:val="Footer"/>
    </w:pPr>
    <w:sdt>
      <w:sdtPr>
        <w:id w:val="1576943718"/>
        <w:docPartObj>
          <w:docPartGallery w:val="Page Numbers (Top of Page)"/>
          <w:docPartUnique/>
        </w:docPartObj>
      </w:sdtPr>
      <w:sdtEndPr/>
      <w:sdtContent>
        <w:r w:rsidR="009F41D2">
          <w:t xml:space="preserve">Bogga </w:t>
        </w:r>
        <w:r w:rsidR="009F41D2">
          <w:rPr>
            <w:b/>
          </w:rPr>
          <w:fldChar w:fldCharType="begin"/>
        </w:r>
        <w:r w:rsidR="009F41D2">
          <w:rPr>
            <w:b/>
          </w:rPr>
          <w:instrText xml:space="preserve"> PAGE </w:instrText>
        </w:r>
        <w:r w:rsidR="009F41D2">
          <w:rPr>
            <w:b/>
          </w:rPr>
          <w:fldChar w:fldCharType="separate"/>
        </w:r>
        <w:r w:rsidR="0095172F">
          <w:rPr>
            <w:b/>
            <w:noProof/>
          </w:rPr>
          <w:t>1</w:t>
        </w:r>
        <w:r w:rsidR="009F41D2">
          <w:rPr>
            <w:b/>
          </w:rPr>
          <w:fldChar w:fldCharType="end"/>
        </w:r>
        <w:r w:rsidR="009F41D2">
          <w:t xml:space="preserve"> ee </w:t>
        </w:r>
        <w:r w:rsidR="009F41D2">
          <w:rPr>
            <w:b/>
          </w:rPr>
          <w:fldChar w:fldCharType="begin"/>
        </w:r>
        <w:r w:rsidR="009F41D2">
          <w:rPr>
            <w:b/>
          </w:rPr>
          <w:instrText xml:space="preserve"> NUMPAGES  </w:instrText>
        </w:r>
        <w:r w:rsidR="009F41D2">
          <w:rPr>
            <w:b/>
          </w:rPr>
          <w:fldChar w:fldCharType="separate"/>
        </w:r>
        <w:r w:rsidR="0095172F">
          <w:rPr>
            <w:b/>
            <w:noProof/>
          </w:rPr>
          <w:t>4</w:t>
        </w:r>
        <w:r w:rsidR="009F41D2">
          <w:rPr>
            <w:b/>
          </w:rPr>
          <w:fldChar w:fldCharType="end"/>
        </w:r>
      </w:sdtContent>
    </w:sdt>
    <w:r w:rsidR="009F41D2">
      <w:t xml:space="preserve"> </w:t>
    </w:r>
    <w:r w:rsidR="009F41D2">
      <w:rPr>
        <w:b/>
      </w:rPr>
      <w:ptab w:relativeTo="margin" w:alignment="center" w:leader="none"/>
    </w:r>
    <w:r w:rsidR="009F41D2">
      <w:rPr>
        <w:b/>
      </w:rPr>
      <w:ptab w:relativeTo="margin" w:alignment="right" w:leader="none"/>
    </w:r>
    <w:r w:rsidR="009F41D2">
      <w:t>Foomka HUD-5382</w:t>
    </w:r>
  </w:p>
  <w:p w14:paraId="43A995D8" w14:textId="77777777" w:rsidR="000E273C" w:rsidRDefault="009F41D2">
    <w:pPr>
      <w:pStyle w:val="Footer"/>
      <w:jc w:val="right"/>
    </w:pPr>
    <w:r>
      <w:t>XXXX</w:t>
    </w:r>
  </w:p>
  <w:p w14:paraId="5BE64DD8" w14:textId="77777777" w:rsidR="000E273C" w:rsidRDefault="000E273C">
    <w:pPr>
      <w:pStyle w:val="Footer"/>
    </w:pPr>
  </w:p>
  <w:p w14:paraId="2D453129" w14:textId="77777777" w:rsidR="000E273C" w:rsidRDefault="000E273C"/>
  <w:p w14:paraId="527BB5A1" w14:textId="77777777" w:rsidR="000E273C" w:rsidRDefault="000E273C"/>
  <w:p w14:paraId="6EF3C31E" w14:textId="77777777" w:rsidR="000E273C" w:rsidRDefault="000E273C"/>
  <w:p w14:paraId="5770C858" w14:textId="77777777" w:rsidR="000E273C" w:rsidRDefault="000E27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0E273C" w:rsidRDefault="00256ACF">
    <w:pPr>
      <w:pStyle w:val="Footer"/>
    </w:pPr>
    <w:sdt>
      <w:sdtPr>
        <w:id w:val="197825223"/>
        <w:docPartObj>
          <w:docPartGallery w:val="Page Numbers (Top of Page)"/>
          <w:docPartUnique/>
        </w:docPartObj>
      </w:sdtPr>
      <w:sdtEndPr/>
      <w:sdtContent>
        <w:r w:rsidR="009F41D2">
          <w:t xml:space="preserve">Bogga </w:t>
        </w:r>
        <w:r w:rsidR="009F41D2">
          <w:rPr>
            <w:b/>
          </w:rPr>
          <w:fldChar w:fldCharType="begin"/>
        </w:r>
        <w:r w:rsidR="009F41D2">
          <w:rPr>
            <w:b/>
          </w:rPr>
          <w:instrText xml:space="preserve"> PAGE </w:instrText>
        </w:r>
        <w:r w:rsidR="009F41D2">
          <w:rPr>
            <w:b/>
          </w:rPr>
          <w:fldChar w:fldCharType="separate"/>
        </w:r>
        <w:r w:rsidR="009F41D2">
          <w:rPr>
            <w:b/>
          </w:rPr>
          <w:t>1</w:t>
        </w:r>
        <w:r w:rsidR="009F41D2">
          <w:rPr>
            <w:b/>
          </w:rPr>
          <w:fldChar w:fldCharType="end"/>
        </w:r>
        <w:r w:rsidR="009F41D2">
          <w:t xml:space="preserve"> ee </w:t>
        </w:r>
        <w:r w:rsidR="009F41D2">
          <w:rPr>
            <w:b/>
          </w:rPr>
          <w:fldChar w:fldCharType="begin"/>
        </w:r>
        <w:r w:rsidR="009F41D2">
          <w:rPr>
            <w:b/>
          </w:rPr>
          <w:instrText xml:space="preserve"> NUMPAGES  </w:instrText>
        </w:r>
        <w:r w:rsidR="009F41D2">
          <w:rPr>
            <w:b/>
          </w:rPr>
          <w:fldChar w:fldCharType="separate"/>
        </w:r>
        <w:r w:rsidR="009F41D2">
          <w:rPr>
            <w:b/>
          </w:rPr>
          <w:t>2</w:t>
        </w:r>
        <w:r w:rsidR="009F41D2">
          <w:rPr>
            <w:b/>
          </w:rPr>
          <w:fldChar w:fldCharType="end"/>
        </w:r>
      </w:sdtContent>
    </w:sdt>
    <w:r w:rsidR="009F41D2">
      <w:rPr>
        <w:sz w:val="20"/>
      </w:rPr>
      <w:ptab w:relativeTo="margin" w:alignment="center" w:leader="none"/>
    </w:r>
    <w:r w:rsidR="009F41D2">
      <w:rPr>
        <w:sz w:val="20"/>
      </w:rPr>
      <w:ptab w:relativeTo="margin" w:alignment="right" w:leader="none"/>
    </w:r>
    <w:r w:rsidR="009F41D2">
      <w:t xml:space="preserve"> Foomka HUD-5382</w:t>
    </w:r>
  </w:p>
  <w:p w14:paraId="7FFB5B4B" w14:textId="29E0F06F" w:rsidR="000E273C" w:rsidRDefault="009F41D2">
    <w:pPr>
      <w:pStyle w:val="Footer"/>
      <w:jc w:val="right"/>
    </w:pPr>
    <w:r>
      <w:t>XXXX</w:t>
    </w:r>
  </w:p>
  <w:p w14:paraId="1B251C38" w14:textId="77777777" w:rsidR="000E273C" w:rsidRDefault="000E273C"/>
  <w:p w14:paraId="6C4C6F83" w14:textId="77777777" w:rsidR="000E273C" w:rsidRDefault="000E273C"/>
  <w:p w14:paraId="11A6D782" w14:textId="77777777" w:rsidR="000E273C" w:rsidRDefault="000E27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0E273C" w:rsidRDefault="00256ACF">
    <w:pPr>
      <w:pStyle w:val="Footer"/>
    </w:pPr>
    <w:sdt>
      <w:sdtPr>
        <w:id w:val="623514630"/>
        <w:docPartObj>
          <w:docPartGallery w:val="Page Numbers (Top of Page)"/>
          <w:docPartUnique/>
        </w:docPartObj>
      </w:sdtPr>
      <w:sdtEndPr/>
      <w:sdtContent>
        <w:r w:rsidR="009F41D2">
          <w:t xml:space="preserve">Bogga </w:t>
        </w:r>
        <w:r w:rsidR="009F41D2">
          <w:rPr>
            <w:b/>
          </w:rPr>
          <w:fldChar w:fldCharType="begin"/>
        </w:r>
        <w:r w:rsidR="009F41D2">
          <w:rPr>
            <w:b/>
          </w:rPr>
          <w:instrText xml:space="preserve"> PAGE </w:instrText>
        </w:r>
        <w:r w:rsidR="009F41D2">
          <w:rPr>
            <w:b/>
          </w:rPr>
          <w:fldChar w:fldCharType="separate"/>
        </w:r>
        <w:r w:rsidR="009F41D2">
          <w:rPr>
            <w:b/>
          </w:rPr>
          <w:t>1</w:t>
        </w:r>
        <w:r w:rsidR="009F41D2">
          <w:rPr>
            <w:b/>
          </w:rPr>
          <w:fldChar w:fldCharType="end"/>
        </w:r>
        <w:r w:rsidR="009F41D2">
          <w:t xml:space="preserve"> ee </w:t>
        </w:r>
        <w:r w:rsidR="009F41D2">
          <w:rPr>
            <w:b/>
          </w:rPr>
          <w:fldChar w:fldCharType="begin"/>
        </w:r>
        <w:r w:rsidR="009F41D2">
          <w:rPr>
            <w:b/>
          </w:rPr>
          <w:instrText xml:space="preserve"> NUMPAGES  </w:instrText>
        </w:r>
        <w:r w:rsidR="009F41D2">
          <w:rPr>
            <w:b/>
          </w:rPr>
          <w:fldChar w:fldCharType="separate"/>
        </w:r>
        <w:r w:rsidR="009F41D2">
          <w:rPr>
            <w:b/>
          </w:rPr>
          <w:t>2</w:t>
        </w:r>
        <w:r w:rsidR="009F41D2">
          <w:rPr>
            <w:b/>
          </w:rPr>
          <w:fldChar w:fldCharType="end"/>
        </w:r>
      </w:sdtContent>
    </w:sdt>
    <w:r w:rsidR="009F41D2">
      <w:t xml:space="preserve"> </w:t>
    </w:r>
    <w:r w:rsidR="009F41D2">
      <w:rPr>
        <w:b/>
      </w:rPr>
      <w:ptab w:relativeTo="margin" w:alignment="center" w:leader="none"/>
    </w:r>
    <w:r w:rsidR="009F41D2">
      <w:rPr>
        <w:b/>
      </w:rPr>
      <w:ptab w:relativeTo="margin" w:alignment="right" w:leader="none"/>
    </w:r>
    <w:r w:rsidR="009F41D2">
      <w:t>Foomka HUD-5382</w:t>
    </w:r>
  </w:p>
  <w:p w14:paraId="662C4683" w14:textId="5CE35F78" w:rsidR="000E273C" w:rsidRDefault="009F41D2">
    <w:pPr>
      <w:pStyle w:val="Footer"/>
      <w:jc w:val="right"/>
    </w:pPr>
    <w:r>
      <w:t>XXXX</w:t>
    </w:r>
  </w:p>
  <w:p w14:paraId="7CD3B0A9" w14:textId="5C55E482" w:rsidR="000E273C" w:rsidRDefault="000E273C">
    <w:pPr>
      <w:pStyle w:val="Footer"/>
    </w:pPr>
  </w:p>
  <w:p w14:paraId="79425EA9" w14:textId="77777777" w:rsidR="000E273C" w:rsidRDefault="000E273C"/>
  <w:p w14:paraId="4DF305AA" w14:textId="77777777" w:rsidR="000E273C" w:rsidRDefault="000E273C"/>
  <w:p w14:paraId="7CD1E327" w14:textId="77777777" w:rsidR="000E273C" w:rsidRDefault="000E2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39B9" w14:textId="77777777" w:rsidR="009F41D2" w:rsidRDefault="009F41D2">
      <w:r>
        <w:separator/>
      </w:r>
    </w:p>
  </w:footnote>
  <w:footnote w:type="continuationSeparator" w:id="0">
    <w:p w14:paraId="0BBBE953" w14:textId="77777777" w:rsidR="009F41D2" w:rsidRDefault="009F41D2">
      <w:r>
        <w:continuationSeparator/>
      </w:r>
    </w:p>
  </w:footnote>
  <w:footnote w:type="continuationNotice" w:id="1">
    <w:p w14:paraId="77D690D8" w14:textId="77777777" w:rsidR="009F41D2" w:rsidRDefault="009F4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EEB7" w14:textId="5783703B" w:rsidR="000E273C" w:rsidRDefault="000E2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0E273C" w14:paraId="5F6347E0" w14:textId="77777777">
      <w:trPr>
        <w:trHeight w:val="765"/>
      </w:trPr>
      <w:tc>
        <w:tcPr>
          <w:tcW w:w="5043" w:type="dxa"/>
          <w:tcBorders>
            <w:top w:val="nil"/>
            <w:left w:val="nil"/>
            <w:bottom w:val="nil"/>
            <w:right w:val="nil"/>
          </w:tcBorders>
          <w:shd w:val="clear" w:color="auto" w:fill="auto"/>
        </w:tcPr>
        <w:p w14:paraId="749DF5D4" w14:textId="77777777" w:rsidR="000E273C" w:rsidRDefault="000E273C">
          <w:pPr>
            <w:pStyle w:val="Header"/>
            <w:ind w:left="-105"/>
            <w:rPr>
              <w:sz w:val="20"/>
            </w:rPr>
          </w:pPr>
        </w:p>
      </w:tc>
      <w:tc>
        <w:tcPr>
          <w:tcW w:w="5043" w:type="dxa"/>
          <w:tcBorders>
            <w:top w:val="nil"/>
            <w:left w:val="nil"/>
            <w:bottom w:val="nil"/>
            <w:right w:val="nil"/>
          </w:tcBorders>
          <w:shd w:val="clear" w:color="auto" w:fill="auto"/>
        </w:tcPr>
        <w:p w14:paraId="6AECC9BD" w14:textId="77777777" w:rsidR="000E273C" w:rsidRDefault="009F41D2">
          <w:pPr>
            <w:pStyle w:val="P68B1DB1-Header10"/>
            <w:jc w:val="right"/>
          </w:pPr>
          <w:r>
            <w:t>Waaxda Guriyeynta iyo Horumarinta Magaalooyinka Mareykanka</w:t>
          </w:r>
        </w:p>
        <w:p w14:paraId="19043E17" w14:textId="77777777" w:rsidR="000E273C" w:rsidRDefault="009F41D2">
          <w:pPr>
            <w:pStyle w:val="P68B1DB1-Header10"/>
            <w:jc w:val="right"/>
          </w:pPr>
          <w:r>
            <w:t xml:space="preserve">Lambarka Ansixinta OMB 2577-0286 </w:t>
          </w:r>
        </w:p>
        <w:p w14:paraId="52CEB785" w14:textId="77777777" w:rsidR="000E273C" w:rsidRDefault="009F41D2">
          <w:pPr>
            <w:pStyle w:val="P68B1DB1-Header10"/>
            <w:jc w:val="right"/>
          </w:pPr>
          <w:r>
            <w:t>Dhicitaanka XXXX</w:t>
          </w:r>
        </w:p>
      </w:tc>
    </w:tr>
  </w:tbl>
  <w:p w14:paraId="3883D82B" w14:textId="77777777" w:rsidR="000E273C" w:rsidRDefault="000E27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0E273C" w:rsidRDefault="000E273C">
    <w:pPr>
      <w:pStyle w:val="Header"/>
      <w:jc w:val="right"/>
    </w:pPr>
  </w:p>
  <w:p w14:paraId="7DDB1BBF" w14:textId="77777777" w:rsidR="000E273C" w:rsidRDefault="000E273C">
    <w:pPr>
      <w:pStyle w:val="Header"/>
    </w:pPr>
  </w:p>
  <w:p w14:paraId="693B46AA" w14:textId="77777777" w:rsidR="000E273C" w:rsidRDefault="000E273C"/>
  <w:p w14:paraId="4FA7C4D6" w14:textId="77777777" w:rsidR="000E273C" w:rsidRDefault="000E273C"/>
  <w:p w14:paraId="7D0DDD33" w14:textId="77777777" w:rsidR="000E273C" w:rsidRDefault="000E27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0E273C" w14:paraId="799E75AA" w14:textId="77777777">
      <w:trPr>
        <w:trHeight w:val="765"/>
      </w:trPr>
      <w:tc>
        <w:tcPr>
          <w:tcW w:w="5043" w:type="dxa"/>
          <w:tcBorders>
            <w:top w:val="nil"/>
            <w:left w:val="nil"/>
            <w:bottom w:val="nil"/>
            <w:right w:val="nil"/>
          </w:tcBorders>
          <w:shd w:val="clear" w:color="auto" w:fill="auto"/>
        </w:tcPr>
        <w:p w14:paraId="3DE0360A" w14:textId="7274EEDD" w:rsidR="000E273C" w:rsidRDefault="000E273C">
          <w:pPr>
            <w:pStyle w:val="Header"/>
            <w:ind w:left="-105"/>
            <w:rPr>
              <w:sz w:val="20"/>
            </w:rPr>
          </w:pPr>
        </w:p>
      </w:tc>
      <w:tc>
        <w:tcPr>
          <w:tcW w:w="5043" w:type="dxa"/>
          <w:tcBorders>
            <w:top w:val="nil"/>
            <w:left w:val="nil"/>
            <w:bottom w:val="nil"/>
            <w:right w:val="nil"/>
          </w:tcBorders>
          <w:shd w:val="clear" w:color="auto" w:fill="auto"/>
        </w:tcPr>
        <w:p w14:paraId="0F6E2F89" w14:textId="64B75D4B" w:rsidR="000E273C" w:rsidRDefault="009F41D2">
          <w:pPr>
            <w:pStyle w:val="P68B1DB1-Header10"/>
            <w:jc w:val="right"/>
          </w:pPr>
          <w:r>
            <w:t>Waaxda Guriyeynta iyo Horumarinta Magaalooyinka Mareykanka</w:t>
          </w:r>
        </w:p>
        <w:p w14:paraId="7C5B0485" w14:textId="67EFADDC" w:rsidR="000E273C" w:rsidRDefault="009F41D2">
          <w:pPr>
            <w:pStyle w:val="P68B1DB1-Header10"/>
            <w:jc w:val="right"/>
          </w:pPr>
          <w:r>
            <w:t xml:space="preserve">Lambarka Ansixinta OMB 2577-0286 </w:t>
          </w:r>
        </w:p>
        <w:p w14:paraId="5D8605EE" w14:textId="450D4B37" w:rsidR="000E273C" w:rsidRDefault="009F41D2">
          <w:pPr>
            <w:pStyle w:val="P68B1DB1-Header10"/>
            <w:jc w:val="right"/>
          </w:pPr>
          <w:r>
            <w:t>Dhicitaanka XXXX</w:t>
          </w:r>
        </w:p>
      </w:tc>
    </w:tr>
  </w:tbl>
  <w:p w14:paraId="61250627" w14:textId="77777777" w:rsidR="000E273C" w:rsidRDefault="000E273C">
    <w:pPr>
      <w:pStyle w:val="Header"/>
    </w:pPr>
  </w:p>
  <w:p w14:paraId="60D40C6A" w14:textId="77777777" w:rsidR="000E273C" w:rsidRDefault="000E273C"/>
  <w:p w14:paraId="35505F0D" w14:textId="77777777" w:rsidR="000E273C" w:rsidRDefault="000E273C"/>
  <w:p w14:paraId="2C7FA4AC" w14:textId="77777777" w:rsidR="000E273C" w:rsidRDefault="000E2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765579">
    <w:abstractNumId w:val="1"/>
  </w:num>
  <w:num w:numId="2" w16cid:durableId="741176694">
    <w:abstractNumId w:val="8"/>
  </w:num>
  <w:num w:numId="3" w16cid:durableId="32000528">
    <w:abstractNumId w:val="0"/>
  </w:num>
  <w:num w:numId="4" w16cid:durableId="2026983077">
    <w:abstractNumId w:val="5"/>
  </w:num>
  <w:num w:numId="5" w16cid:durableId="1847548504">
    <w:abstractNumId w:val="7"/>
  </w:num>
  <w:num w:numId="6" w16cid:durableId="1709259104">
    <w:abstractNumId w:val="10"/>
  </w:num>
  <w:num w:numId="7" w16cid:durableId="908229251">
    <w:abstractNumId w:val="9"/>
  </w:num>
  <w:num w:numId="8" w16cid:durableId="1445421556">
    <w:abstractNumId w:val="6"/>
  </w:num>
  <w:num w:numId="9" w16cid:durableId="505173318">
    <w:abstractNumId w:val="2"/>
  </w:num>
  <w:num w:numId="10" w16cid:durableId="1492523255">
    <w:abstractNumId w:val="4"/>
  </w:num>
  <w:num w:numId="11" w16cid:durableId="19374412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0" w:nlCheck="1" w:checkStyle="0"/>
  <w:activeWritingStyle w:appName="MSWord" w:lang="en-US" w:vendorID="64" w:dllVersion="6" w:nlCheck="1" w:checkStyle="0"/>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73C"/>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ACF"/>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CA3"/>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72F"/>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1D2"/>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so-S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sz w:val="26"/>
    </w:rPr>
  </w:style>
  <w:style w:type="paragraph" w:styleId="Heading4">
    <w:name w:val="heading 4"/>
    <w:basedOn w:val="Normal"/>
    <w:next w:val="Normal"/>
    <w:link w:val="Heading4Char"/>
    <w:qFormat/>
    <w:rsid w:val="00D720CF"/>
    <w:pPr>
      <w:keepNext/>
      <w:spacing w:before="240" w:after="60"/>
      <w:outlineLvl w:val="3"/>
    </w:pPr>
    <w:rPr>
      <w:b/>
      <w:sz w:val="28"/>
    </w:rPr>
  </w:style>
  <w:style w:type="paragraph" w:styleId="Heading5">
    <w:name w:val="heading 5"/>
    <w:basedOn w:val="Normal"/>
    <w:next w:val="Normal"/>
    <w:link w:val="Heading5Char"/>
    <w:qFormat/>
    <w:rsid w:val="00D720CF"/>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sz w:val="24"/>
    </w:rPr>
  </w:style>
  <w:style w:type="character" w:customStyle="1" w:styleId="Heading1Char">
    <w:name w:val="Heading 1 Char"/>
    <w:basedOn w:val="DefaultParagraphFont"/>
    <w:link w:val="Heading1"/>
    <w:rsid w:val="00D720CF"/>
    <w:rPr>
      <w:rFonts w:ascii="Courier" w:eastAsia="Times New Roman" w:hAnsi="Courier" w:cs="Times New Roman"/>
      <w:b/>
      <w:sz w:val="20"/>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rPr>
  </w:style>
  <w:style w:type="character" w:customStyle="1" w:styleId="Heading3Char">
    <w:name w:val="Heading 3 Char"/>
    <w:basedOn w:val="DefaultParagraphFont"/>
    <w:link w:val="Heading3"/>
    <w:rsid w:val="00D720CF"/>
    <w:rPr>
      <w:rFonts w:ascii="Arial" w:eastAsia="Times New Roman" w:hAnsi="Arial" w:cs="Arial"/>
      <w:b/>
      <w:sz w:val="26"/>
    </w:rPr>
  </w:style>
  <w:style w:type="character" w:customStyle="1" w:styleId="Heading4Char">
    <w:name w:val="Heading 4 Char"/>
    <w:basedOn w:val="DefaultParagraphFont"/>
    <w:link w:val="Heading4"/>
    <w:rsid w:val="00D720CF"/>
    <w:rPr>
      <w:rFonts w:ascii="Times New Roman" w:eastAsia="Times New Roman" w:hAnsi="Times New Roman" w:cs="Times New Roman"/>
      <w:b/>
      <w:sz w:val="28"/>
    </w:rPr>
  </w:style>
  <w:style w:type="character" w:customStyle="1" w:styleId="Heading5Char">
    <w:name w:val="Heading 5 Char"/>
    <w:basedOn w:val="DefaultParagraphFont"/>
    <w:link w:val="Heading5"/>
    <w:rsid w:val="00D720CF"/>
    <w:rPr>
      <w:rFonts w:ascii="Times New Roman" w:eastAsia="Times New Roman" w:hAnsi="Times New Roman" w:cs="Times New Roman"/>
      <w:b/>
      <w:i/>
      <w:sz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rPr>
  </w:style>
  <w:style w:type="paragraph" w:styleId="BodyTextIndent2">
    <w:name w:val="Body Text Indent 2"/>
    <w:basedOn w:val="Normal"/>
    <w:link w:val="BodyTextIndent2Char"/>
    <w:rsid w:val="00D720CF"/>
    <w:pPr>
      <w:spacing w:line="480" w:lineRule="auto"/>
      <w:ind w:firstLine="540"/>
    </w:pPr>
    <w:rPr>
      <w:b/>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sz w:val="24"/>
    </w:rPr>
  </w:style>
  <w:style w:type="character" w:styleId="CommentReference">
    <w:name w:val="annotation reference"/>
    <w:basedOn w:val="DefaultParagraphFont"/>
    <w:uiPriority w:val="99"/>
    <w:unhideWhenUsed/>
    <w:rsid w:val="00CE223C"/>
    <w:rPr>
      <w:sz w:val="16"/>
    </w:rPr>
  </w:style>
  <w:style w:type="paragraph" w:styleId="CommentText">
    <w:name w:val="annotation text"/>
    <w:basedOn w:val="Normal"/>
    <w:link w:val="CommentTextChar"/>
    <w:uiPriority w:val="99"/>
    <w:unhideWhenUsed/>
    <w:rsid w:val="004D1574"/>
    <w:rPr>
      <w:sz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9E1E5D"/>
    <w:rPr>
      <w:b/>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sz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rPr>
  </w:style>
  <w:style w:type="character" w:customStyle="1" w:styleId="enumbell1">
    <w:name w:val="enumbell1"/>
    <w:rsid w:val="00D720CF"/>
    <w:rPr>
      <w:b/>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rPr>
  </w:style>
  <w:style w:type="paragraph" w:customStyle="1" w:styleId="P68B1DB1-Normal1">
    <w:name w:val="P68B1DB1-Normal1"/>
    <w:basedOn w:val="Normal"/>
    <w:rPr>
      <w:b/>
      <w:sz w:val="22"/>
    </w:rPr>
  </w:style>
  <w:style w:type="paragraph" w:customStyle="1" w:styleId="P68B1DB1-Normal2">
    <w:name w:val="P68B1DB1-Normal2"/>
    <w:basedOn w:val="Normal"/>
    <w:rPr>
      <w:sz w:val="22"/>
    </w:rPr>
  </w:style>
  <w:style w:type="paragraph" w:customStyle="1" w:styleId="P68B1DB1-Normal3">
    <w:name w:val="P68B1DB1-Normal3"/>
    <w:basedOn w:val="Normal"/>
    <w:rPr>
      <w:rFonts w:eastAsia="Calibri"/>
    </w:rPr>
  </w:style>
  <w:style w:type="paragraph" w:customStyle="1" w:styleId="P68B1DB1-Normal4">
    <w:name w:val="P68B1DB1-Normal4"/>
    <w:basedOn w:val="Normal"/>
    <w:rPr>
      <w:b/>
      <w:u w:val="single"/>
    </w:rPr>
  </w:style>
  <w:style w:type="paragraph" w:customStyle="1" w:styleId="P68B1DB1-Normal5">
    <w:name w:val="P68B1DB1-Normal5"/>
    <w:basedOn w:val="Normal"/>
    <w:rPr>
      <w:rFonts w:eastAsia="Calibri"/>
      <w:sz w:val="22"/>
    </w:rPr>
  </w:style>
  <w:style w:type="paragraph" w:customStyle="1" w:styleId="P68B1DB1-Normal6">
    <w:name w:val="P68B1DB1-Normal6"/>
    <w:basedOn w:val="Normal"/>
    <w:rPr>
      <w:rFonts w:eastAsia="Calibri"/>
      <w:b/>
      <w:sz w:val="22"/>
    </w:rPr>
  </w:style>
  <w:style w:type="paragraph" w:customStyle="1" w:styleId="P68B1DB1-ListParagraph7">
    <w:name w:val="P68B1DB1-ListParagraph7"/>
    <w:basedOn w:val="ListParagraph"/>
    <w:rPr>
      <w:rFonts w:ascii="Times New Roman" w:hAnsi="Times New Roman"/>
    </w:rPr>
  </w:style>
  <w:style w:type="paragraph" w:customStyle="1" w:styleId="P68B1DB1-ListParagraph8">
    <w:name w:val="P68B1DB1-ListParagraph8"/>
    <w:basedOn w:val="ListParagraph"/>
    <w:rPr>
      <w:rFonts w:ascii="Times New Roman" w:hAnsi="Times New Roman"/>
      <w:b/>
    </w:rPr>
  </w:style>
  <w:style w:type="paragraph" w:customStyle="1" w:styleId="P68B1DB1-Normal9">
    <w:name w:val="P68B1DB1-Normal9"/>
    <w:basedOn w:val="Normal"/>
    <w:rPr>
      <w:sz w:val="18"/>
    </w:rPr>
  </w:style>
  <w:style w:type="paragraph" w:customStyle="1" w:styleId="P68B1DB1-Header10">
    <w:name w:val="P68B1DB1-Header10"/>
    <w:basedOn w:val="Heade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2.xml><?xml version="1.0" encoding="utf-8"?>
<ds:datastoreItem xmlns:ds="http://schemas.openxmlformats.org/officeDocument/2006/customXml" ds:itemID="{C3D1A920-DCEF-4374-9880-0EACE30A2977}">
  <ds:schemaRefs>
    <ds:schemaRef ds:uri="http://schemas.openxmlformats.org/officeDocument/2006/bibliography"/>
  </ds:schemaRefs>
</ds:datastoreItem>
</file>

<file path=customXml/itemProps3.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5.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6.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248826-171A-48BA-A7AF-3229F0D5B8B2}">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2025-02-18T21:06:00Z</dcterms:created>
  <dcterms:modified xsi:type="dcterms:W3CDTF">2025-06-18T13:23:00Z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