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6951D299" w:rsidR="00EA7499" w:rsidRPr="002C55BD" w:rsidRDefault="007B42F1" w:rsidP="005675FE">
      <w:pPr>
        <w:bidi/>
        <w:spacing w:line="240" w:lineRule="auto"/>
        <w:ind w:hanging="180"/>
        <w:rPr>
          <w:rFonts w:asciiTheme="majorBidi" w:hAnsiTheme="majorBidi" w:cstheme="majorBidi"/>
          <w:b/>
          <w:bCs/>
          <w:u w:val="single"/>
        </w:rPr>
      </w:pPr>
      <w:r>
        <w:rPr>
          <w:rFonts w:asciiTheme="majorBidi" w:hAnsiTheme="majorBidi" w:cstheme="majorBidi" w:hint="cs"/>
          <w:b/>
          <w:bCs/>
          <w:u w:val="single"/>
          <w:rtl/>
          <w:lang w:bidi="ar"/>
        </w:rPr>
        <w:t>تدابير</w:t>
      </w:r>
      <w:r w:rsidR="00210C6B" w:rsidRPr="002C55BD">
        <w:rPr>
          <w:rFonts w:asciiTheme="majorBidi" w:hAnsiTheme="majorBidi" w:cstheme="majorBidi"/>
          <w:b/>
          <w:bCs/>
          <w:u w:val="single"/>
          <w:rtl/>
          <w:lang w:bidi="ar"/>
        </w:rPr>
        <w:t xml:space="preserve"> الحماية المتاحة لضحايا العنف الأسري أو العنف أثناء المواعدة أو الاعتداء الجنسي أو التحرش بالملاحقة</w:t>
      </w:r>
    </w:p>
    <w:p w14:paraId="00AFC076" w14:textId="18060B52" w:rsidR="00142F88" w:rsidRPr="002C55BD" w:rsidRDefault="00142F88" w:rsidP="005675FE">
      <w:pPr>
        <w:bidi/>
        <w:spacing w:after="120" w:line="240" w:lineRule="auto"/>
        <w:ind w:left="180" w:hanging="180"/>
        <w:rPr>
          <w:rFonts w:asciiTheme="majorBidi" w:hAnsiTheme="majorBidi" w:cstheme="majorBidi"/>
          <w:b/>
          <w:bCs/>
        </w:rPr>
      </w:pPr>
      <w:bookmarkStart w:id="0" w:name="_Hlk58511930"/>
      <w:r w:rsidRPr="002C55BD">
        <w:rPr>
          <w:rFonts w:asciiTheme="majorBidi" w:hAnsiTheme="majorBidi" w:cstheme="majorBidi"/>
          <w:b/>
          <w:bCs/>
          <w:rtl/>
          <w:lang w:bidi="ar"/>
        </w:rPr>
        <w:t xml:space="preserve">متى يُفترض أن أتسلم هذا النموذج؟ </w:t>
      </w:r>
      <w:r w:rsidRPr="002C55BD">
        <w:rPr>
          <w:rFonts w:asciiTheme="majorBidi" w:hAnsiTheme="majorBidi" w:cstheme="majorBidi"/>
          <w:rtl/>
          <w:lang w:bidi="ar"/>
        </w:rPr>
        <w:t xml:space="preserve">يلزم على الجهة المزوِّدة لخدمات الإسكان والمشمولة بقانون العنف ضد المرأة تقديم نسخة من إشعار حقوق الإشغال بموجب القانون (النموذج </w:t>
      </w:r>
      <w:r w:rsidRPr="002C55BD">
        <w:rPr>
          <w:rFonts w:asciiTheme="majorBidi" w:hAnsiTheme="majorBidi" w:cstheme="majorBidi"/>
        </w:rPr>
        <w:t>HUD-5380</w:t>
      </w:r>
      <w:r w:rsidRPr="002C55BD">
        <w:rPr>
          <w:rFonts w:asciiTheme="majorBidi" w:hAnsiTheme="majorBidi" w:cstheme="majorBidi"/>
          <w:rtl/>
          <w:lang w:bidi="ar"/>
        </w:rPr>
        <w:t>) و</w:t>
      </w:r>
      <w:r w:rsidR="00E87376">
        <w:rPr>
          <w:rFonts w:asciiTheme="majorBidi" w:hAnsiTheme="majorBidi" w:cstheme="majorBidi" w:hint="cs"/>
          <w:rtl/>
          <w:lang w:bidi="ar-JO"/>
        </w:rPr>
        <w:t xml:space="preserve">نسخة </w:t>
      </w:r>
      <w:r w:rsidRPr="002C55BD">
        <w:rPr>
          <w:rFonts w:asciiTheme="majorBidi" w:hAnsiTheme="majorBidi" w:cstheme="majorBidi"/>
          <w:rtl/>
          <w:lang w:bidi="ar"/>
        </w:rPr>
        <w:t xml:space="preserve">من إقرار التعرض لعنف أسري أو عنف أثناء المواعدة أو اعتداء جنسي أو تحرش بالملاحقة (النموذج </w:t>
      </w:r>
      <w:r w:rsidRPr="002C55BD">
        <w:rPr>
          <w:rFonts w:asciiTheme="majorBidi" w:hAnsiTheme="majorBidi" w:cstheme="majorBidi"/>
        </w:rPr>
        <w:t>HUD-5382</w:t>
      </w:r>
      <w:r w:rsidRPr="002C55BD">
        <w:rPr>
          <w:rFonts w:asciiTheme="majorBidi" w:hAnsiTheme="majorBidi" w:cstheme="majorBidi"/>
          <w:rtl/>
          <w:lang w:bidi="ar"/>
        </w:rPr>
        <w:t xml:space="preserve">) عند قبولك كمستأجر أو عند </w:t>
      </w:r>
      <w:r w:rsidR="00B241E9" w:rsidRPr="002C55BD">
        <w:rPr>
          <w:rFonts w:asciiTheme="majorBidi" w:hAnsiTheme="majorBidi" w:cstheme="majorBidi"/>
          <w:rtl/>
          <w:lang w:bidi="ar"/>
        </w:rPr>
        <w:t xml:space="preserve">تسليمك </w:t>
      </w:r>
      <w:r w:rsidRPr="002C55BD">
        <w:rPr>
          <w:rFonts w:asciiTheme="majorBidi" w:hAnsiTheme="majorBidi" w:cstheme="majorBidi"/>
          <w:rtl/>
          <w:lang w:bidi="ar"/>
        </w:rPr>
        <w:t xml:space="preserve">إشعار بالإخلاء أو إنهاء عقد الإيجار أو عند رفض </w:t>
      </w:r>
      <w:r w:rsidR="00E87376">
        <w:rPr>
          <w:rFonts w:asciiTheme="majorBidi" w:hAnsiTheme="majorBidi" w:cstheme="majorBidi" w:hint="cs"/>
          <w:rtl/>
          <w:lang w:bidi="ar"/>
        </w:rPr>
        <w:t>طلبك.</w:t>
      </w:r>
      <w:r w:rsidRPr="002C55BD">
        <w:rPr>
          <w:rFonts w:asciiTheme="majorBidi" w:hAnsiTheme="majorBidi" w:cstheme="majorBidi"/>
          <w:rtl/>
          <w:lang w:bidi="ar"/>
        </w:rPr>
        <w:t xml:space="preserve"> </w:t>
      </w:r>
      <w:r w:rsidR="00E87376">
        <w:rPr>
          <w:rFonts w:asciiTheme="majorBidi" w:hAnsiTheme="majorBidi" w:cstheme="majorBidi" w:hint="cs"/>
          <w:rtl/>
          <w:lang w:bidi="ar"/>
        </w:rPr>
        <w:t>ويمكن ل</w:t>
      </w:r>
      <w:r w:rsidR="00E87376" w:rsidRPr="002C55BD">
        <w:rPr>
          <w:rFonts w:asciiTheme="majorBidi" w:hAnsiTheme="majorBidi" w:cstheme="majorBidi"/>
          <w:rtl/>
          <w:lang w:bidi="ar"/>
        </w:rPr>
        <w:t>لجهة المزوِّدة لخدمات الإسكان</w:t>
      </w:r>
      <w:r w:rsidRPr="002C55BD">
        <w:rPr>
          <w:rFonts w:asciiTheme="majorBidi" w:hAnsiTheme="majorBidi" w:cstheme="majorBidi"/>
          <w:rtl/>
          <w:lang w:bidi="ar"/>
        </w:rPr>
        <w:t xml:space="preserve"> </w:t>
      </w:r>
      <w:r w:rsidR="00E87376">
        <w:rPr>
          <w:rFonts w:asciiTheme="majorBidi" w:hAnsiTheme="majorBidi" w:cstheme="majorBidi" w:hint="cs"/>
          <w:rtl/>
          <w:lang w:bidi="ar"/>
        </w:rPr>
        <w:t xml:space="preserve">أن </w:t>
      </w:r>
      <w:r w:rsidRPr="002C55BD">
        <w:rPr>
          <w:rFonts w:asciiTheme="majorBidi" w:hAnsiTheme="majorBidi" w:cstheme="majorBidi"/>
          <w:rtl/>
          <w:lang w:bidi="ar"/>
        </w:rPr>
        <w:t>تقدم</w:t>
      </w:r>
      <w:r w:rsidR="00E87376">
        <w:rPr>
          <w:rFonts w:asciiTheme="majorBidi" w:hAnsiTheme="majorBidi" w:cstheme="majorBidi" w:hint="cs"/>
          <w:rtl/>
          <w:lang w:bidi="ar"/>
        </w:rPr>
        <w:t xml:space="preserve"> هذه النسخ</w:t>
      </w:r>
      <w:r w:rsidRPr="002C55BD">
        <w:rPr>
          <w:rFonts w:asciiTheme="majorBidi" w:hAnsiTheme="majorBidi" w:cstheme="majorBidi"/>
          <w:rtl/>
          <w:lang w:bidi="ar"/>
        </w:rPr>
        <w:t xml:space="preserve"> في </w:t>
      </w:r>
      <w:r w:rsidR="00E87376">
        <w:rPr>
          <w:rFonts w:asciiTheme="majorBidi" w:hAnsiTheme="majorBidi" w:cstheme="majorBidi" w:hint="cs"/>
          <w:rtl/>
          <w:lang w:bidi="ar"/>
        </w:rPr>
        <w:t>مراحل أخرى</w:t>
      </w:r>
      <w:r w:rsidR="00E87376" w:rsidRPr="00E87376">
        <w:rPr>
          <w:rFonts w:asciiTheme="majorBidi" w:hAnsiTheme="majorBidi" w:cstheme="majorBidi"/>
          <w:rtl/>
          <w:lang w:bidi="ar"/>
        </w:rPr>
        <w:t xml:space="preserve"> </w:t>
      </w:r>
      <w:r w:rsidR="00E87376" w:rsidRPr="002C55BD">
        <w:rPr>
          <w:rFonts w:asciiTheme="majorBidi" w:hAnsiTheme="majorBidi" w:cstheme="majorBidi"/>
          <w:rtl/>
          <w:lang w:bidi="ar"/>
        </w:rPr>
        <w:t>أيضًا</w:t>
      </w:r>
      <w:r w:rsidRPr="002C55BD">
        <w:rPr>
          <w:rFonts w:asciiTheme="majorBidi" w:hAnsiTheme="majorBidi" w:cstheme="majorBidi"/>
          <w:rtl/>
          <w:lang w:bidi="ar"/>
        </w:rPr>
        <w:t>.</w:t>
      </w:r>
    </w:p>
    <w:p w14:paraId="711AD71E" w14:textId="6ACE6579" w:rsidR="009A4377" w:rsidRPr="002C55BD" w:rsidRDefault="00B630DA" w:rsidP="005675FE">
      <w:pPr>
        <w:bidi/>
        <w:spacing w:after="120" w:line="240" w:lineRule="auto"/>
        <w:ind w:left="180" w:hanging="180"/>
        <w:rPr>
          <w:rFonts w:asciiTheme="majorBidi" w:hAnsiTheme="majorBidi" w:cstheme="majorBidi"/>
        </w:rPr>
      </w:pPr>
      <w:r w:rsidRPr="002C55BD">
        <w:rPr>
          <w:rFonts w:asciiTheme="majorBidi" w:hAnsiTheme="majorBidi" w:cstheme="majorBidi"/>
          <w:b/>
          <w:bCs/>
          <w:rtl/>
          <w:lang w:bidi="ar"/>
        </w:rPr>
        <w:t>ما هو قانون العنف ضد المرأة؟</w:t>
      </w:r>
      <w:r w:rsidRPr="002C55BD">
        <w:rPr>
          <w:rFonts w:asciiTheme="majorBidi" w:hAnsiTheme="majorBidi" w:cstheme="majorBidi"/>
          <w:rtl/>
          <w:lang w:bidi="ar"/>
        </w:rPr>
        <w:t xml:space="preserve"> يتضمن هذا الإشعار وصفًا لأشكال الحماية التي قد تتوفر لك بصفتك مُتقدِّم</w:t>
      </w:r>
      <w:r w:rsidR="007B42F1">
        <w:rPr>
          <w:rFonts w:asciiTheme="majorBidi" w:hAnsiTheme="majorBidi" w:cstheme="majorBidi" w:hint="cs"/>
          <w:rtl/>
          <w:lang w:bidi="ar"/>
        </w:rPr>
        <w:t>ًا بطلب استئجار</w:t>
      </w:r>
      <w:r w:rsidRPr="002C55BD">
        <w:rPr>
          <w:rFonts w:asciiTheme="majorBidi" w:hAnsiTheme="majorBidi" w:cstheme="majorBidi"/>
          <w:rtl/>
          <w:lang w:bidi="ar"/>
        </w:rPr>
        <w:t xml:space="preserve"> أو مستأجر</w:t>
      </w:r>
      <w:r w:rsidR="007B42F1">
        <w:rPr>
          <w:rFonts w:asciiTheme="majorBidi" w:hAnsiTheme="majorBidi" w:cstheme="majorBidi" w:hint="cs"/>
          <w:rtl/>
          <w:lang w:bidi="ar"/>
        </w:rPr>
        <w:t>ًا</w:t>
      </w:r>
      <w:r w:rsidRPr="002C55BD">
        <w:rPr>
          <w:rFonts w:asciiTheme="majorBidi" w:hAnsiTheme="majorBidi" w:cstheme="majorBidi"/>
          <w:rtl/>
          <w:lang w:bidi="ar"/>
        </w:rPr>
        <w:t xml:space="preserve"> في برنامج إسكان مشمول بقانون العنف ضد المرأة الفيدرالي. يوفِّر هذا القانون حماية سكنية لضحايا العنف الأسري أو العنف أثناء المواعدة أو الاعتداء الجنسي أو التحرش بالملاحقة</w:t>
      </w:r>
      <w:r w:rsidR="007B42F1">
        <w:rPr>
          <w:rFonts w:asciiTheme="majorBidi" w:hAnsiTheme="majorBidi" w:cstheme="majorBidi" w:hint="cs"/>
          <w:rtl/>
          <w:lang w:bidi="ar"/>
        </w:rPr>
        <w:t xml:space="preserve">. </w:t>
      </w:r>
      <w:r w:rsidRPr="002C55BD">
        <w:rPr>
          <w:rFonts w:asciiTheme="majorBidi" w:hAnsiTheme="majorBidi" w:cstheme="majorBidi"/>
          <w:rtl/>
          <w:lang w:bidi="ar"/>
        </w:rPr>
        <w:t>ولابد من</w:t>
      </w:r>
      <w:r w:rsidR="007B42F1">
        <w:rPr>
          <w:rFonts w:asciiTheme="majorBidi" w:hAnsiTheme="majorBidi" w:cstheme="majorBidi" w:hint="cs"/>
          <w:rtl/>
          <w:lang w:bidi="ar"/>
        </w:rPr>
        <w:t xml:space="preserve"> إدراج تدابير الحماية هذه </w:t>
      </w:r>
      <w:r w:rsidRPr="002C55BD">
        <w:rPr>
          <w:rFonts w:asciiTheme="majorBidi" w:hAnsiTheme="majorBidi" w:cstheme="majorBidi"/>
          <w:rtl/>
          <w:lang w:bidi="ar"/>
        </w:rPr>
        <w:t xml:space="preserve">في عقود الإيجار وغيرها من المستندات الخاصة ببرامج الإسكان بحسب الاقتضاء. </w:t>
      </w:r>
      <w:r w:rsidR="007B42F1">
        <w:rPr>
          <w:rFonts w:asciiTheme="majorBidi" w:hAnsiTheme="majorBidi" w:cstheme="majorBidi" w:hint="cs"/>
          <w:rtl/>
          <w:lang w:bidi="ar"/>
        </w:rPr>
        <w:t>وتتسنى</w:t>
      </w:r>
      <w:r w:rsidRPr="002C55BD">
        <w:rPr>
          <w:rFonts w:asciiTheme="majorBidi" w:hAnsiTheme="majorBidi" w:cstheme="majorBidi"/>
          <w:rtl/>
          <w:lang w:bidi="ar"/>
        </w:rPr>
        <w:t xml:space="preserve"> الاستفادة من </w:t>
      </w:r>
      <w:r w:rsidR="007B42F1">
        <w:rPr>
          <w:rFonts w:asciiTheme="majorBidi" w:hAnsiTheme="majorBidi" w:cstheme="majorBidi" w:hint="cs"/>
          <w:rtl/>
          <w:lang w:bidi="ar"/>
        </w:rPr>
        <w:t>تدابير</w:t>
      </w:r>
      <w:r w:rsidRPr="002C55BD">
        <w:rPr>
          <w:rFonts w:asciiTheme="majorBidi" w:hAnsiTheme="majorBidi" w:cstheme="majorBidi"/>
          <w:rtl/>
          <w:lang w:bidi="ar"/>
        </w:rPr>
        <w:t xml:space="preserve"> الحماية التي يوفِّرها قانون العنف ضد المرأة في أي وقت،</w:t>
      </w:r>
      <w:r w:rsidR="00B241E9" w:rsidRPr="002C55BD">
        <w:rPr>
          <w:rFonts w:asciiTheme="majorBidi" w:hAnsiTheme="majorBidi" w:cstheme="majorBidi"/>
          <w:rtl/>
          <w:lang w:bidi="ar"/>
        </w:rPr>
        <w:t xml:space="preserve"> </w:t>
      </w:r>
      <w:r w:rsidRPr="002C55BD">
        <w:rPr>
          <w:rFonts w:asciiTheme="majorBidi" w:hAnsiTheme="majorBidi" w:cstheme="majorBidi"/>
          <w:rtl/>
          <w:lang w:bidi="ar"/>
        </w:rPr>
        <w:t xml:space="preserve">ولا يشترط </w:t>
      </w:r>
      <w:r w:rsidR="007B42F1">
        <w:rPr>
          <w:rFonts w:asciiTheme="majorBidi" w:hAnsiTheme="majorBidi" w:cstheme="majorBidi" w:hint="cs"/>
          <w:rtl/>
          <w:lang w:bidi="ar"/>
        </w:rPr>
        <w:t>ل</w:t>
      </w:r>
      <w:r w:rsidRPr="002C55BD">
        <w:rPr>
          <w:rFonts w:asciiTheme="majorBidi" w:hAnsiTheme="majorBidi" w:cstheme="majorBidi"/>
          <w:rtl/>
          <w:lang w:bidi="ar"/>
        </w:rPr>
        <w:t>ذلك أن تعرف اسم برنام</w:t>
      </w:r>
      <w:r w:rsidR="00B241E9" w:rsidRPr="002C55BD">
        <w:rPr>
          <w:rFonts w:asciiTheme="majorBidi" w:hAnsiTheme="majorBidi" w:cstheme="majorBidi"/>
          <w:rtl/>
          <w:lang w:bidi="ar"/>
        </w:rPr>
        <w:t>ج</w:t>
      </w:r>
      <w:r w:rsidRPr="002C55BD">
        <w:rPr>
          <w:rFonts w:asciiTheme="majorBidi" w:hAnsiTheme="majorBidi" w:cstheme="majorBidi"/>
          <w:rtl/>
          <w:lang w:bidi="ar"/>
        </w:rPr>
        <w:t xml:space="preserve"> الإسكان الذي </w:t>
      </w:r>
      <w:r w:rsidR="007B42F1">
        <w:rPr>
          <w:rFonts w:asciiTheme="majorBidi" w:hAnsiTheme="majorBidi" w:cstheme="majorBidi" w:hint="cs"/>
          <w:rtl/>
          <w:lang w:bidi="ar"/>
        </w:rPr>
        <w:t>أنت مشترك فيه</w:t>
      </w:r>
      <w:r w:rsidRPr="002C55BD">
        <w:rPr>
          <w:rFonts w:asciiTheme="majorBidi" w:hAnsiTheme="majorBidi" w:cstheme="majorBidi"/>
          <w:rtl/>
          <w:lang w:bidi="ar"/>
        </w:rPr>
        <w:t xml:space="preserve"> أو </w:t>
      </w:r>
      <w:r w:rsidR="007B42F1">
        <w:rPr>
          <w:rFonts w:asciiTheme="majorBidi" w:hAnsiTheme="majorBidi" w:cstheme="majorBidi" w:hint="cs"/>
          <w:rtl/>
          <w:lang w:bidi="ar"/>
        </w:rPr>
        <w:t>متقدم له بطلب</w:t>
      </w:r>
      <w:r w:rsidRPr="002C55BD">
        <w:rPr>
          <w:rFonts w:asciiTheme="majorBidi" w:hAnsiTheme="majorBidi" w:cstheme="majorBidi"/>
          <w:rtl/>
          <w:lang w:bidi="ar"/>
        </w:rPr>
        <w:t>.</w:t>
      </w:r>
      <w:r w:rsidR="006D4768">
        <w:rPr>
          <w:rFonts w:asciiTheme="majorBidi" w:hAnsiTheme="majorBidi" w:cstheme="majorBidi"/>
          <w:rtl/>
          <w:lang w:bidi="ar"/>
        </w:rPr>
        <w:t xml:space="preserve"> </w:t>
      </w:r>
    </w:p>
    <w:p w14:paraId="05FEDD49" w14:textId="3D3BA9C3" w:rsidR="00C049E8" w:rsidRPr="002C55BD" w:rsidRDefault="00CC4E0D" w:rsidP="005675FE">
      <w:pPr>
        <w:bidi/>
        <w:spacing w:after="120" w:line="240" w:lineRule="auto"/>
        <w:ind w:left="180" w:hanging="180"/>
        <w:rPr>
          <w:rFonts w:asciiTheme="majorBidi" w:hAnsiTheme="majorBidi" w:cstheme="majorBidi"/>
        </w:rPr>
      </w:pPr>
      <w:r w:rsidRPr="002C55BD">
        <w:rPr>
          <w:rFonts w:asciiTheme="majorBidi" w:hAnsiTheme="majorBidi" w:cstheme="majorBidi"/>
          <w:b/>
          <w:bCs/>
          <w:rtl/>
          <w:lang w:bidi="ar"/>
        </w:rPr>
        <w:t xml:space="preserve">ماذا لو كنت بحاجةٍ إلى قراءة هذه المعلومات بلغةٍ أخرى غير الإنجليزية؟ </w:t>
      </w:r>
      <w:r w:rsidRPr="002C55BD">
        <w:rPr>
          <w:rFonts w:asciiTheme="majorBidi" w:hAnsiTheme="majorBidi" w:cstheme="majorBidi"/>
          <w:rtl/>
          <w:lang w:bidi="ar"/>
        </w:rPr>
        <w:t>لقراءة هذه المعلومات بالإسبانية أو أي لغة أخرى، يُرجى التواصل مع [</w:t>
      </w:r>
      <w:r w:rsidR="005675FE" w:rsidRPr="052DD615">
        <w:rPr>
          <w:rFonts w:ascii="Times New Roman" w:hAnsi="Times New Roman" w:cs="Times New Roman"/>
        </w:rPr>
        <w:t>INSERT COVERED HOUSING PROVIDER’S CONTACT INFORMATION; FOR HOPWA PROVIDERS – INSERT GRANTEE NAME AND CONTACT INFORMATION</w:t>
      </w:r>
      <w:r w:rsidRPr="002C55BD">
        <w:rPr>
          <w:rFonts w:asciiTheme="majorBidi" w:hAnsiTheme="majorBidi" w:cstheme="majorBidi"/>
          <w:rtl/>
          <w:lang w:bidi="ar"/>
        </w:rPr>
        <w:t>] أو زيارة الرابط التالي [</w:t>
      </w:r>
      <w:r w:rsidR="005675FE" w:rsidRPr="052DD615">
        <w:rPr>
          <w:rFonts w:ascii="Times New Roman" w:hAnsi="Times New Roman" w:cs="Times New Roman"/>
        </w:rPr>
        <w:t>INSERT WEBSITE, IF APPLICABLE</w:t>
      </w:r>
      <w:r w:rsidRPr="002C55BD">
        <w:rPr>
          <w:rFonts w:asciiTheme="majorBidi" w:hAnsiTheme="majorBidi" w:cstheme="majorBidi"/>
          <w:rtl/>
          <w:lang w:bidi="ar"/>
        </w:rPr>
        <w:t xml:space="preserve">]. يمكنك قراءة النماذج المترجمة المتعلقة بقانون العنف ضد المرأة على الرابط التالي: </w:t>
      </w:r>
      <w:hyperlink r:id="rId13" w:anchor="4">
        <w:r w:rsidRPr="002C55BD">
          <w:rPr>
            <w:rStyle w:val="Hyperlink"/>
            <w:rFonts w:asciiTheme="majorBidi" w:hAnsiTheme="majorBidi" w:cstheme="majorBidi"/>
          </w:rPr>
          <w:t>https://www.hud.gov/program_offices/administration/hudclips/forms/hud5a#4</w:t>
        </w:r>
      </w:hyperlink>
      <w:r w:rsidRPr="002C55BD">
        <w:rPr>
          <w:rFonts w:asciiTheme="majorBidi" w:hAnsiTheme="majorBidi" w:cstheme="majorBidi"/>
          <w:b/>
          <w:bCs/>
          <w:rtl/>
          <w:lang w:bidi="ar"/>
        </w:rPr>
        <w:t xml:space="preserve">. </w:t>
      </w:r>
      <w:r w:rsidRPr="002C55BD">
        <w:rPr>
          <w:rFonts w:asciiTheme="majorBidi" w:hAnsiTheme="majorBidi" w:cstheme="majorBidi"/>
          <w:rtl/>
          <w:lang w:bidi="ar"/>
        </w:rPr>
        <w:t xml:space="preserve">إذا كنت تتحدث أو تقرأ بلغةٍ أخرى غير الإنجليزية، فيجب على الجهة المزوِّدة لخدمات الإسكان والمشمولة بقانون العنف ضد المرأة أن توفرَ المساعدة اللغوية لك فيما يتعلق بالحماية الممنوحة لك بموجب ذلك القانون (مثل توفير خدمات الترجمة الفورية الشفوية أو الترجمة الكتابية). </w:t>
      </w:r>
    </w:p>
    <w:bookmarkEnd w:id="0"/>
    <w:p w14:paraId="273237C2" w14:textId="6CBEB3F9" w:rsidR="00DC0AEC" w:rsidRPr="002C55BD" w:rsidRDefault="000E74BD" w:rsidP="005675FE">
      <w:pPr>
        <w:bidi/>
        <w:spacing w:after="0" w:line="240" w:lineRule="auto"/>
        <w:rPr>
          <w:rFonts w:asciiTheme="majorBidi" w:hAnsiTheme="majorBidi" w:cstheme="majorBidi"/>
          <w:bCs/>
        </w:rPr>
      </w:pPr>
      <w:r w:rsidRPr="002C55BD">
        <w:rPr>
          <w:rFonts w:asciiTheme="majorBidi" w:hAnsiTheme="majorBidi" w:cstheme="majorBidi"/>
          <w:b/>
          <w:bCs/>
          <w:rtl/>
          <w:lang w:bidi="ar"/>
        </w:rPr>
        <w:t>تعريفات المصطلحات الواردة في هذا الإشعار</w:t>
      </w:r>
    </w:p>
    <w:p w14:paraId="728936A3" w14:textId="2A85AF3B" w:rsidR="00DC0AEC" w:rsidRPr="002C55BD" w:rsidRDefault="00D619CB" w:rsidP="005675FE">
      <w:pPr>
        <w:pStyle w:val="ListParagraph"/>
        <w:numPr>
          <w:ilvl w:val="0"/>
          <w:numId w:val="13"/>
        </w:numPr>
        <w:bidi/>
        <w:spacing w:after="0" w:line="240" w:lineRule="auto"/>
        <w:ind w:left="270" w:right="-270" w:hanging="180"/>
        <w:rPr>
          <w:rFonts w:asciiTheme="majorBidi" w:hAnsiTheme="majorBidi" w:cstheme="majorBidi"/>
          <w:b/>
          <w:bCs/>
          <w:i/>
        </w:rPr>
      </w:pPr>
      <w:r w:rsidRPr="002C55BD">
        <w:rPr>
          <w:rFonts w:asciiTheme="majorBidi" w:hAnsiTheme="majorBidi" w:cstheme="majorBidi"/>
          <w:b/>
          <w:bCs/>
          <w:rtl/>
          <w:lang w:bidi="ar"/>
        </w:rPr>
        <w:t>العنف أو الإساءة بموجب قانون العنف ضد المرأة</w:t>
      </w:r>
      <w:r w:rsidRPr="002C55BD">
        <w:rPr>
          <w:rFonts w:asciiTheme="majorBidi" w:hAnsiTheme="majorBidi" w:cstheme="majorBidi"/>
          <w:rtl/>
          <w:lang w:bidi="ar"/>
        </w:rPr>
        <w:t xml:space="preserve"> هو</w:t>
      </w:r>
      <w:r w:rsidRPr="002C55BD">
        <w:rPr>
          <w:rFonts w:asciiTheme="majorBidi" w:hAnsiTheme="majorBidi" w:cstheme="majorBidi"/>
          <w:b/>
          <w:bCs/>
          <w:rtl/>
          <w:lang w:bidi="ar"/>
        </w:rPr>
        <w:t xml:space="preserve"> </w:t>
      </w:r>
      <w:r w:rsidRPr="002C55BD">
        <w:rPr>
          <w:rFonts w:asciiTheme="majorBidi" w:hAnsiTheme="majorBidi" w:cstheme="majorBidi"/>
          <w:rtl/>
          <w:lang w:bidi="ar"/>
        </w:rPr>
        <w:t>وقوع حادثة أو أكثر من حوادث العنف الأسري أو العنف أثناء المواعدة أو الاعتداء الجنسي أو التحرش بالملاحقة.</w:t>
      </w:r>
      <w:r w:rsidR="006D4768">
        <w:rPr>
          <w:rFonts w:asciiTheme="majorBidi" w:hAnsiTheme="majorBidi" w:cstheme="majorBidi"/>
          <w:b/>
          <w:bCs/>
          <w:rtl/>
          <w:lang w:bidi="ar"/>
        </w:rPr>
        <w:t xml:space="preserve"> </w:t>
      </w:r>
    </w:p>
    <w:p w14:paraId="0BA20C6E" w14:textId="278883C5" w:rsidR="00DC0AEC" w:rsidRPr="002C55BD" w:rsidRDefault="006C3B26" w:rsidP="005675FE">
      <w:pPr>
        <w:pStyle w:val="ListParagraph"/>
        <w:numPr>
          <w:ilvl w:val="0"/>
          <w:numId w:val="13"/>
        </w:numPr>
        <w:bidi/>
        <w:spacing w:after="0" w:line="240" w:lineRule="auto"/>
        <w:ind w:left="270" w:hanging="180"/>
        <w:rPr>
          <w:rFonts w:asciiTheme="majorBidi" w:hAnsiTheme="majorBidi" w:cstheme="majorBidi"/>
          <w:b/>
          <w:bCs/>
          <w:i/>
        </w:rPr>
      </w:pPr>
      <w:r w:rsidRPr="002C55BD">
        <w:rPr>
          <w:rFonts w:asciiTheme="majorBidi" w:hAnsiTheme="majorBidi" w:cstheme="majorBidi"/>
          <w:b/>
          <w:bCs/>
          <w:rtl/>
          <w:lang w:bidi="ar"/>
        </w:rPr>
        <w:t xml:space="preserve">الضحية </w:t>
      </w:r>
      <w:r w:rsidRPr="002C55BD">
        <w:rPr>
          <w:rFonts w:asciiTheme="majorBidi" w:hAnsiTheme="majorBidi" w:cstheme="majorBidi"/>
          <w:rtl/>
          <w:lang w:bidi="ar"/>
        </w:rPr>
        <w:t>هي أي شخص من ضحايا العنف أو الإساءة بموجب قانون العنف ضد المرأة.</w:t>
      </w:r>
      <w:r w:rsidRPr="002C55BD">
        <w:rPr>
          <w:rFonts w:asciiTheme="majorBidi" w:hAnsiTheme="majorBidi" w:cstheme="majorBidi"/>
          <w:i/>
          <w:iCs/>
          <w:rtl/>
          <w:lang w:bidi="ar"/>
        </w:rPr>
        <w:t xml:space="preserve"> </w:t>
      </w:r>
    </w:p>
    <w:p w14:paraId="04026B44" w14:textId="21DF3189" w:rsidR="00DC0AEC" w:rsidRPr="002C55BD" w:rsidRDefault="00F03AB7" w:rsidP="005675FE">
      <w:pPr>
        <w:pStyle w:val="ListParagraph"/>
        <w:numPr>
          <w:ilvl w:val="0"/>
          <w:numId w:val="13"/>
        </w:numPr>
        <w:bidi/>
        <w:spacing w:after="0" w:line="240" w:lineRule="auto"/>
        <w:ind w:left="270" w:hanging="180"/>
        <w:rPr>
          <w:rFonts w:asciiTheme="majorBidi" w:hAnsiTheme="majorBidi" w:cstheme="majorBidi"/>
          <w:b/>
          <w:bCs/>
          <w:i/>
        </w:rPr>
      </w:pPr>
      <w:r w:rsidRPr="002C55BD">
        <w:rPr>
          <w:rFonts w:asciiTheme="majorBidi" w:hAnsiTheme="majorBidi" w:cstheme="majorBidi"/>
          <w:b/>
          <w:bCs/>
          <w:rtl/>
          <w:lang w:bidi="ar"/>
        </w:rPr>
        <w:t xml:space="preserve">الشخص التابع </w:t>
      </w:r>
      <w:r w:rsidRPr="002C55BD">
        <w:rPr>
          <w:rFonts w:asciiTheme="majorBidi" w:hAnsiTheme="majorBidi" w:cstheme="majorBidi"/>
          <w:rtl/>
          <w:lang w:bidi="ar"/>
        </w:rPr>
        <w:t xml:space="preserve">هو </w:t>
      </w:r>
      <w:proofErr w:type="gramStart"/>
      <w:r w:rsidRPr="002C55BD">
        <w:rPr>
          <w:rFonts w:asciiTheme="majorBidi" w:hAnsiTheme="majorBidi" w:cstheme="majorBidi"/>
          <w:rtl/>
          <w:lang w:bidi="ar"/>
        </w:rPr>
        <w:t>الزوج</w:t>
      </w:r>
      <w:proofErr w:type="gramEnd"/>
      <w:r w:rsidRPr="002C55BD">
        <w:rPr>
          <w:rFonts w:asciiTheme="majorBidi" w:hAnsiTheme="majorBidi" w:cstheme="majorBidi"/>
          <w:rtl/>
          <w:lang w:bidi="ar"/>
        </w:rPr>
        <w:t xml:space="preserve"> أو الزوجة، أو أحد الوالدين أو الأخوة أو الأبناء للمستأجر؛ أو أي فرد آخر، سواءً كان مستأجرًا أو مقيمًا قانونيًّا، يقيم إقامة دائمة في منزل المستأجر؛ أو أي شخص يقع تحت رعاي</w:t>
      </w:r>
      <w:r w:rsidR="00CE2B8D">
        <w:rPr>
          <w:rFonts w:asciiTheme="majorBidi" w:hAnsiTheme="majorBidi" w:cstheme="majorBidi" w:hint="cs"/>
          <w:rtl/>
          <w:lang w:bidi="ar"/>
        </w:rPr>
        <w:t>ة المستأجر</w:t>
      </w:r>
      <w:r w:rsidRPr="002C55BD">
        <w:rPr>
          <w:rFonts w:asciiTheme="majorBidi" w:hAnsiTheme="majorBidi" w:cstheme="majorBidi"/>
          <w:rtl/>
          <w:lang w:bidi="ar"/>
        </w:rPr>
        <w:t xml:space="preserve"> </w:t>
      </w:r>
      <w:r w:rsidR="00CE2B8D">
        <w:rPr>
          <w:rFonts w:asciiTheme="majorBidi" w:hAnsiTheme="majorBidi" w:cstheme="majorBidi" w:hint="cs"/>
          <w:rtl/>
          <w:lang w:bidi="ar"/>
        </w:rPr>
        <w:t>ويقوم المستأجر مقام والده/وليه القانوني</w:t>
      </w:r>
      <w:r w:rsidRPr="002C55BD">
        <w:rPr>
          <w:rFonts w:asciiTheme="majorBidi" w:hAnsiTheme="majorBidi" w:cstheme="majorBidi"/>
          <w:rtl/>
          <w:lang w:bidi="ar"/>
        </w:rPr>
        <w:t>.</w:t>
      </w:r>
      <w:r w:rsidRPr="002C55BD">
        <w:rPr>
          <w:rFonts w:asciiTheme="majorBidi" w:hAnsiTheme="majorBidi" w:cstheme="majorBidi"/>
          <w:b/>
          <w:bCs/>
          <w:i/>
          <w:iCs/>
          <w:rtl/>
          <w:lang w:bidi="ar"/>
        </w:rPr>
        <w:t xml:space="preserve"> </w:t>
      </w:r>
    </w:p>
    <w:p w14:paraId="530AEE1D" w14:textId="26280C56" w:rsidR="006E58D3" w:rsidRPr="002C55BD" w:rsidRDefault="6A155DD1" w:rsidP="005675FE">
      <w:pPr>
        <w:pStyle w:val="ListParagraph"/>
        <w:numPr>
          <w:ilvl w:val="0"/>
          <w:numId w:val="13"/>
        </w:numPr>
        <w:bidi/>
        <w:spacing w:after="120" w:line="240" w:lineRule="auto"/>
        <w:ind w:left="270" w:hanging="180"/>
        <w:rPr>
          <w:rFonts w:asciiTheme="majorBidi" w:hAnsiTheme="majorBidi" w:cstheme="majorBidi"/>
          <w:i/>
          <w:iCs/>
        </w:rPr>
      </w:pPr>
      <w:r w:rsidRPr="002C55BD">
        <w:rPr>
          <w:rFonts w:asciiTheme="majorBidi" w:hAnsiTheme="majorBidi" w:cstheme="majorBidi"/>
          <w:rtl/>
          <w:lang w:bidi="ar"/>
        </w:rPr>
        <w:t>يشمل مصطلح</w:t>
      </w:r>
      <w:r w:rsidRPr="002C55BD">
        <w:rPr>
          <w:rFonts w:asciiTheme="majorBidi" w:hAnsiTheme="majorBidi" w:cstheme="majorBidi"/>
          <w:b/>
          <w:bCs/>
          <w:rtl/>
          <w:lang w:bidi="ar"/>
        </w:rPr>
        <w:t xml:space="preserve"> برنامج الإسكان العام المشمول بالقانون</w:t>
      </w:r>
      <w:r w:rsidRPr="002C55BD">
        <w:rPr>
          <w:rStyle w:val="FootnoteReference"/>
          <w:rFonts w:asciiTheme="majorBidi" w:hAnsiTheme="majorBidi" w:cstheme="majorBidi"/>
          <w:rtl/>
          <w:lang w:bidi="ar"/>
        </w:rPr>
        <w:footnoteReference w:id="2"/>
      </w:r>
      <w:r w:rsidRPr="002C55BD">
        <w:rPr>
          <w:rFonts w:asciiTheme="majorBidi" w:hAnsiTheme="majorBidi" w:cstheme="majorBidi"/>
          <w:rtl/>
          <w:lang w:bidi="ar"/>
        </w:rPr>
        <w:t xml:space="preserve"> البرامج التابعة لوزارة الإسكان والتطوير الحضري التالية:</w:t>
      </w:r>
    </w:p>
    <w:p w14:paraId="1275A7C7" w14:textId="69E6E350" w:rsidR="00E0376F" w:rsidRPr="002C55BD" w:rsidRDefault="00E0376F"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الإسكان العام</w:t>
      </w:r>
    </w:p>
    <w:p w14:paraId="5B660225" w14:textId="4F2331B7" w:rsidR="00695E12" w:rsidRPr="002C55BD" w:rsidRDefault="00E0376F"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قسائم المستأجر (</w:t>
      </w:r>
      <w:r w:rsidRPr="002C55BD">
        <w:rPr>
          <w:rFonts w:asciiTheme="majorBidi" w:eastAsia="Times New Roman" w:hAnsiTheme="majorBidi" w:cstheme="majorBidi"/>
        </w:rPr>
        <w:t>TBV</w:t>
      </w:r>
      <w:r w:rsidRPr="002C55BD">
        <w:rPr>
          <w:rFonts w:asciiTheme="majorBidi" w:eastAsia="Times New Roman" w:hAnsiTheme="majorBidi" w:cstheme="majorBidi"/>
          <w:rtl/>
          <w:lang w:bidi="ar"/>
        </w:rPr>
        <w:t>) ويُعرف أيضًا بقسائم اختيار السكن (</w:t>
      </w:r>
      <w:r w:rsidRPr="002C55BD">
        <w:rPr>
          <w:rFonts w:asciiTheme="majorBidi" w:eastAsia="Times New Roman" w:hAnsiTheme="majorBidi" w:cstheme="majorBidi"/>
        </w:rPr>
        <w:t>HCV</w:t>
      </w:r>
      <w:r w:rsidRPr="002C55BD">
        <w:rPr>
          <w:rFonts w:asciiTheme="majorBidi" w:eastAsia="Times New Roman" w:hAnsiTheme="majorBidi" w:cstheme="majorBidi"/>
          <w:rtl/>
          <w:lang w:bidi="ar"/>
        </w:rPr>
        <w:t>) وبرنامج القسائم المرتبطة بالمشروعات (</w:t>
      </w:r>
      <w:r w:rsidRPr="002C55BD">
        <w:rPr>
          <w:rFonts w:asciiTheme="majorBidi" w:eastAsia="Times New Roman" w:hAnsiTheme="majorBidi" w:cstheme="majorBidi"/>
        </w:rPr>
        <w:t>PBV</w:t>
      </w:r>
      <w:r w:rsidRPr="002C55BD">
        <w:rPr>
          <w:rFonts w:asciiTheme="majorBidi" w:eastAsia="Times New Roman" w:hAnsiTheme="majorBidi" w:cstheme="majorBidi"/>
          <w:rtl/>
          <w:lang w:bidi="ar"/>
        </w:rPr>
        <w:t>) – المادة 8</w:t>
      </w:r>
      <w:r w:rsidR="006D4768">
        <w:rPr>
          <w:rFonts w:asciiTheme="majorBidi" w:eastAsia="Times New Roman" w:hAnsiTheme="majorBidi" w:cstheme="majorBidi"/>
          <w:rtl/>
          <w:lang w:bidi="ar"/>
        </w:rPr>
        <w:t xml:space="preserve"> </w:t>
      </w:r>
    </w:p>
    <w:p w14:paraId="7C3F098C" w14:textId="61DDB2BE" w:rsidR="00E0376F" w:rsidRPr="002C55BD" w:rsidRDefault="006760F4"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الدعم الإيجاري المرتبط بالمشروع (</w:t>
      </w:r>
      <w:r w:rsidRPr="002C55BD">
        <w:rPr>
          <w:rFonts w:asciiTheme="majorBidi" w:eastAsia="Times New Roman" w:hAnsiTheme="majorBidi" w:cstheme="majorBidi"/>
        </w:rPr>
        <w:t>PBRA</w:t>
      </w:r>
      <w:r w:rsidRPr="002C55BD">
        <w:rPr>
          <w:rFonts w:asciiTheme="majorBidi" w:eastAsia="Times New Roman" w:hAnsiTheme="majorBidi" w:cstheme="majorBidi"/>
          <w:rtl/>
          <w:lang w:bidi="ar"/>
        </w:rPr>
        <w:t xml:space="preserve">) – المادة 8 </w:t>
      </w:r>
    </w:p>
    <w:p w14:paraId="47F03367" w14:textId="4A0D88FA" w:rsidR="00DB443C" w:rsidRPr="002C55BD" w:rsidRDefault="00DB443C"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 xml:space="preserve">برنامج إعادة التأهيل المتوسط للوحدات السكنية ذات الغرفة الواحدة – المادة 8 </w:t>
      </w:r>
    </w:p>
    <w:p w14:paraId="7DAFBFC0" w14:textId="134B8269" w:rsidR="006E58D3"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دعم الإسكان لكبار السن – المادة 202</w:t>
      </w:r>
    </w:p>
    <w:p w14:paraId="55B74515" w14:textId="0F2AB677" w:rsidR="006E58D3"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دعم الإسكان لذوي الإعاقة – المادة 811</w:t>
      </w:r>
    </w:p>
    <w:p w14:paraId="2E686DE1" w14:textId="77777777" w:rsidR="00CE5470" w:rsidRPr="002C55BD" w:rsidRDefault="00CE5470"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الإسكان الإيجاري متعدد الوحدات – المادة 221 (</w:t>
      </w:r>
      <w:r w:rsidRPr="002C55BD">
        <w:rPr>
          <w:rFonts w:asciiTheme="majorBidi" w:eastAsia="Times New Roman" w:hAnsiTheme="majorBidi" w:cstheme="majorBidi"/>
        </w:rPr>
        <w:t>d)(3)/(d)(5</w:t>
      </w:r>
      <w:r w:rsidRPr="002C55BD">
        <w:rPr>
          <w:rFonts w:asciiTheme="majorBidi" w:eastAsia="Times New Roman" w:hAnsiTheme="majorBidi" w:cstheme="majorBidi"/>
          <w:rtl/>
          <w:lang w:bidi="ar"/>
        </w:rPr>
        <w:t xml:space="preserve">) </w:t>
      </w:r>
    </w:p>
    <w:p w14:paraId="37F51B95" w14:textId="40349251" w:rsidR="00CE5470" w:rsidRPr="002C55BD" w:rsidRDefault="00CE5470"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الإسكان الإيجاري متعدد الوحدات – المادة 236</w:t>
      </w:r>
    </w:p>
    <w:p w14:paraId="324143D0" w14:textId="3836A0D9" w:rsidR="006E58D3"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فرص الإسكان لمرضى الإيدز (</w:t>
      </w:r>
      <w:r w:rsidRPr="002C55BD">
        <w:rPr>
          <w:rFonts w:asciiTheme="majorBidi" w:eastAsia="Times New Roman" w:hAnsiTheme="majorBidi" w:cstheme="majorBidi"/>
        </w:rPr>
        <w:t>HOPWA</w:t>
      </w:r>
      <w:r w:rsidRPr="002C55BD">
        <w:rPr>
          <w:rFonts w:asciiTheme="majorBidi" w:eastAsia="Times New Roman" w:hAnsiTheme="majorBidi" w:cstheme="majorBidi"/>
          <w:rtl/>
          <w:lang w:bidi="ar"/>
        </w:rPr>
        <w:t xml:space="preserve">) </w:t>
      </w:r>
    </w:p>
    <w:p w14:paraId="284A0A36" w14:textId="0E9652C7" w:rsidR="006E58D3"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شراكات الاستثمار الإسكانية (</w:t>
      </w:r>
      <w:r w:rsidRPr="002C55BD">
        <w:rPr>
          <w:rFonts w:asciiTheme="majorBidi" w:eastAsia="Times New Roman" w:hAnsiTheme="majorBidi" w:cstheme="majorBidi"/>
        </w:rPr>
        <w:t>HOME</w:t>
      </w:r>
      <w:r w:rsidRPr="002C55BD">
        <w:rPr>
          <w:rFonts w:asciiTheme="majorBidi" w:eastAsia="Times New Roman" w:hAnsiTheme="majorBidi" w:cstheme="majorBidi"/>
          <w:rtl/>
          <w:lang w:bidi="ar"/>
        </w:rPr>
        <w:t>)</w:t>
      </w:r>
    </w:p>
    <w:p w14:paraId="0CA27831" w14:textId="03263BD3" w:rsidR="00340A7D" w:rsidRPr="002C55BD" w:rsidRDefault="00340A7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 xml:space="preserve">صندوق دعم الإسكان </w:t>
      </w:r>
    </w:p>
    <w:p w14:paraId="33A7B86B" w14:textId="68FEA6CD" w:rsidR="002D4E01"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منح الحلول الطارئة (</w:t>
      </w:r>
      <w:r w:rsidRPr="002C55BD">
        <w:rPr>
          <w:rFonts w:asciiTheme="majorBidi" w:eastAsia="Times New Roman" w:hAnsiTheme="majorBidi" w:cstheme="majorBidi"/>
        </w:rPr>
        <w:t>ESG</w:t>
      </w:r>
      <w:r w:rsidRPr="002C55BD">
        <w:rPr>
          <w:rFonts w:asciiTheme="majorBidi" w:eastAsia="Times New Roman" w:hAnsiTheme="majorBidi" w:cstheme="majorBidi"/>
          <w:rtl/>
          <w:lang w:bidi="ar"/>
        </w:rPr>
        <w:t xml:space="preserve">) </w:t>
      </w:r>
    </w:p>
    <w:p w14:paraId="6EF1B0C0" w14:textId="368634A3" w:rsidR="002D4E01" w:rsidRPr="002C55BD" w:rsidRDefault="6145A29D" w:rsidP="005675FE">
      <w:pPr>
        <w:pStyle w:val="ListParagraph"/>
        <w:numPr>
          <w:ilvl w:val="1"/>
          <w:numId w:val="13"/>
        </w:numPr>
        <w:bidi/>
        <w:spacing w:after="120" w:line="240" w:lineRule="auto"/>
        <w:rPr>
          <w:rFonts w:asciiTheme="majorBidi" w:eastAsia="Times New Roman" w:hAnsiTheme="majorBidi" w:cstheme="majorBidi"/>
        </w:rPr>
      </w:pPr>
      <w:r w:rsidRPr="002C55BD">
        <w:rPr>
          <w:rFonts w:asciiTheme="majorBidi" w:eastAsia="Times New Roman" w:hAnsiTheme="majorBidi" w:cstheme="majorBidi"/>
          <w:rtl/>
          <w:lang w:bidi="ar"/>
        </w:rPr>
        <w:t>برنامج الرعاية المستمرة (</w:t>
      </w:r>
      <w:r w:rsidRPr="002C55BD">
        <w:rPr>
          <w:rFonts w:asciiTheme="majorBidi" w:eastAsia="Times New Roman" w:hAnsiTheme="majorBidi" w:cstheme="majorBidi"/>
        </w:rPr>
        <w:t>CoC</w:t>
      </w:r>
      <w:r w:rsidRPr="002C55BD">
        <w:rPr>
          <w:rFonts w:asciiTheme="majorBidi" w:eastAsia="Times New Roman" w:hAnsiTheme="majorBidi" w:cstheme="majorBidi"/>
          <w:rtl/>
          <w:lang w:bidi="ar"/>
        </w:rPr>
        <w:t xml:space="preserve">) </w:t>
      </w:r>
    </w:p>
    <w:p w14:paraId="7B661221" w14:textId="5E441A34" w:rsidR="006E58D3" w:rsidRPr="002C55BD" w:rsidRDefault="6145A29D" w:rsidP="005675FE">
      <w:pPr>
        <w:pStyle w:val="ListParagraph"/>
        <w:numPr>
          <w:ilvl w:val="1"/>
          <w:numId w:val="13"/>
        </w:numPr>
        <w:bidi/>
        <w:spacing w:after="120" w:line="240" w:lineRule="auto"/>
        <w:rPr>
          <w:rFonts w:asciiTheme="majorBidi" w:hAnsiTheme="majorBidi" w:cstheme="majorBidi"/>
          <w:iCs/>
        </w:rPr>
      </w:pPr>
      <w:r w:rsidRPr="002C55BD">
        <w:rPr>
          <w:rFonts w:asciiTheme="majorBidi" w:hAnsiTheme="majorBidi" w:cstheme="majorBidi"/>
          <w:rtl/>
          <w:lang w:bidi="ar"/>
        </w:rPr>
        <w:t xml:space="preserve">برنامج دعم استقرار الإسكان الريفي </w:t>
      </w:r>
    </w:p>
    <w:p w14:paraId="40171CFF" w14:textId="3ECF1261" w:rsidR="0001434F" w:rsidRPr="002C55BD" w:rsidRDefault="0C03BBC7" w:rsidP="005675FE">
      <w:pPr>
        <w:pStyle w:val="ListParagraph"/>
        <w:numPr>
          <w:ilvl w:val="0"/>
          <w:numId w:val="13"/>
        </w:numPr>
        <w:bidi/>
        <w:spacing w:after="120" w:line="240" w:lineRule="auto"/>
        <w:ind w:left="270" w:hanging="180"/>
        <w:rPr>
          <w:rFonts w:asciiTheme="majorBidi" w:hAnsiTheme="majorBidi" w:cstheme="majorBidi"/>
        </w:rPr>
      </w:pPr>
      <w:r w:rsidRPr="002C55BD">
        <w:rPr>
          <w:rFonts w:asciiTheme="majorBidi" w:hAnsiTheme="majorBidi" w:cstheme="majorBidi"/>
          <w:b/>
          <w:bCs/>
          <w:rtl/>
          <w:lang w:bidi="ar"/>
        </w:rPr>
        <w:t>الجهة المزوِّدة لخدمات الإسكان والمشمولة بالقانون</w:t>
      </w:r>
      <w:r w:rsidRPr="002C55BD">
        <w:rPr>
          <w:rFonts w:asciiTheme="majorBidi" w:hAnsiTheme="majorBidi" w:cstheme="majorBidi"/>
          <w:rtl/>
          <w:lang w:bidi="ar"/>
        </w:rPr>
        <w:t xml:space="preserve"> هي أي فرد أو جهة تابعة لبرنامج إسكان مشمول بالقانون</w:t>
      </w:r>
      <w:r w:rsidR="006A13B9">
        <w:rPr>
          <w:rFonts w:asciiTheme="majorBidi" w:hAnsiTheme="majorBidi" w:cstheme="majorBidi" w:hint="cs"/>
          <w:rtl/>
          <w:lang w:bidi="ar"/>
        </w:rPr>
        <w:t xml:space="preserve"> وتكون</w:t>
      </w:r>
      <w:r w:rsidRPr="002C55BD">
        <w:rPr>
          <w:rFonts w:asciiTheme="majorBidi" w:hAnsiTheme="majorBidi" w:cstheme="majorBidi"/>
          <w:rtl/>
          <w:lang w:bidi="ar"/>
        </w:rPr>
        <w:t xml:space="preserve"> مسؤولة عن توفير الحماية التي ينص عليها القانون أو الإشراف على </w:t>
      </w:r>
      <w:r w:rsidR="006A13B9">
        <w:rPr>
          <w:rFonts w:asciiTheme="majorBidi" w:hAnsiTheme="majorBidi" w:cstheme="majorBidi" w:hint="cs"/>
          <w:rtl/>
          <w:lang w:bidi="ar"/>
        </w:rPr>
        <w:t>توفيرها</w:t>
      </w:r>
      <w:r w:rsidRPr="002C55BD">
        <w:rPr>
          <w:rFonts w:asciiTheme="majorBidi" w:hAnsiTheme="majorBidi" w:cstheme="majorBidi"/>
          <w:rtl/>
          <w:lang w:bidi="ar"/>
        </w:rPr>
        <w:t xml:space="preserve"> في موقفٍ ما. يمكن أن تكون الجهة المزوِّدة لخدمات الإسكان والمشمولة بالقانون وكالة إسكان </w:t>
      </w:r>
      <w:proofErr w:type="gramStart"/>
      <w:r w:rsidR="00F434CB">
        <w:rPr>
          <w:rFonts w:asciiTheme="majorBidi" w:hAnsiTheme="majorBidi" w:cstheme="majorBidi" w:hint="cs"/>
          <w:rtl/>
          <w:lang w:bidi="ar"/>
        </w:rPr>
        <w:t>عام</w:t>
      </w:r>
      <w:proofErr w:type="gramEnd"/>
      <w:r w:rsidRPr="002C55BD">
        <w:rPr>
          <w:rFonts w:asciiTheme="majorBidi" w:hAnsiTheme="majorBidi" w:cstheme="majorBidi"/>
          <w:rtl/>
          <w:lang w:bidi="ar"/>
        </w:rPr>
        <w:t xml:space="preserve"> أو جهة راعية لمشروع أو مالكة لوحدات سكنية أو جهة رهن عقاري أو </w:t>
      </w:r>
      <w:r w:rsidR="00F434CB">
        <w:rPr>
          <w:rFonts w:asciiTheme="majorBidi" w:hAnsiTheme="majorBidi" w:cstheme="majorBidi" w:hint="cs"/>
          <w:rtl/>
          <w:lang w:bidi="ar"/>
        </w:rPr>
        <w:t>مدير</w:t>
      </w:r>
      <w:r w:rsidRPr="002C55BD">
        <w:rPr>
          <w:rFonts w:asciiTheme="majorBidi" w:hAnsiTheme="majorBidi" w:cstheme="majorBidi"/>
          <w:rtl/>
          <w:lang w:bidi="ar"/>
        </w:rPr>
        <w:t xml:space="preserve"> </w:t>
      </w:r>
      <w:proofErr w:type="gramStart"/>
      <w:r w:rsidRPr="002C55BD">
        <w:rPr>
          <w:rFonts w:asciiTheme="majorBidi" w:hAnsiTheme="majorBidi" w:cstheme="majorBidi"/>
          <w:rtl/>
          <w:lang w:bidi="ar"/>
        </w:rPr>
        <w:t>إسكان</w:t>
      </w:r>
      <w:proofErr w:type="gramEnd"/>
      <w:r w:rsidRPr="002C55BD">
        <w:rPr>
          <w:rFonts w:asciiTheme="majorBidi" w:hAnsiTheme="majorBidi" w:cstheme="majorBidi"/>
          <w:rtl/>
          <w:lang w:bidi="ar"/>
        </w:rPr>
        <w:t xml:space="preserve"> أو حكومة محلية أو ولائية أو وكالة عامة أو منظمة غير ربحية أو ربحية تتولى دور المؤجِّر.</w:t>
      </w:r>
    </w:p>
    <w:p w14:paraId="189502AC" w14:textId="77777777" w:rsidR="0001434F" w:rsidRPr="002C55BD" w:rsidRDefault="0001434F" w:rsidP="005675FE">
      <w:pPr>
        <w:bidi/>
        <w:spacing w:after="120" w:line="240" w:lineRule="auto"/>
        <w:rPr>
          <w:rFonts w:asciiTheme="majorBidi" w:hAnsiTheme="majorBidi" w:cstheme="majorBidi"/>
        </w:rPr>
      </w:pPr>
    </w:p>
    <w:p w14:paraId="4BFD35A5" w14:textId="051FFC34" w:rsidR="00BB6389" w:rsidRPr="002C55BD" w:rsidRDefault="000D4F41" w:rsidP="005675FE">
      <w:pPr>
        <w:autoSpaceDE w:val="0"/>
        <w:autoSpaceDN w:val="0"/>
        <w:bidi/>
        <w:adjustRightInd w:val="0"/>
        <w:snapToGrid w:val="0"/>
        <w:spacing w:after="0" w:line="240" w:lineRule="auto"/>
        <w:ind w:left="180" w:hanging="180"/>
        <w:rPr>
          <w:rFonts w:asciiTheme="majorBidi" w:hAnsiTheme="majorBidi" w:cstheme="majorBidi"/>
        </w:rPr>
      </w:pPr>
      <w:r w:rsidRPr="002C55BD">
        <w:rPr>
          <w:rFonts w:asciiTheme="majorBidi" w:hAnsiTheme="majorBidi" w:cstheme="majorBidi"/>
          <w:b/>
          <w:bCs/>
          <w:rtl/>
          <w:lang w:bidi="ar"/>
        </w:rPr>
        <w:lastRenderedPageBreak/>
        <w:t xml:space="preserve">ماذا </w:t>
      </w:r>
      <w:r w:rsidR="00F434CB">
        <w:rPr>
          <w:rFonts w:asciiTheme="majorBidi" w:hAnsiTheme="majorBidi" w:cstheme="majorBidi" w:hint="cs"/>
          <w:b/>
          <w:bCs/>
          <w:rtl/>
          <w:lang w:bidi="ar"/>
        </w:rPr>
        <w:t>لو</w:t>
      </w:r>
      <w:r w:rsidRPr="002C55BD">
        <w:rPr>
          <w:rFonts w:asciiTheme="majorBidi" w:hAnsiTheme="majorBidi" w:cstheme="majorBidi"/>
          <w:b/>
          <w:bCs/>
          <w:rtl/>
          <w:lang w:bidi="ar"/>
        </w:rPr>
        <w:t xml:space="preserve"> كنت متقدِّمًا لبرنامج</w:t>
      </w:r>
      <w:r w:rsidR="00F434CB">
        <w:rPr>
          <w:rFonts w:asciiTheme="majorBidi" w:hAnsiTheme="majorBidi" w:cstheme="majorBidi" w:hint="cs"/>
          <w:b/>
          <w:bCs/>
          <w:rtl/>
          <w:lang w:bidi="ar"/>
        </w:rPr>
        <w:t>ٍ</w:t>
      </w:r>
      <w:r w:rsidRPr="002C55BD">
        <w:rPr>
          <w:rFonts w:asciiTheme="majorBidi" w:hAnsiTheme="majorBidi" w:cstheme="majorBidi"/>
          <w:b/>
          <w:bCs/>
          <w:rtl/>
          <w:lang w:bidi="ar"/>
        </w:rPr>
        <w:t xml:space="preserve"> مشمول بقانون العنف ضد المرأة؟ </w:t>
      </w:r>
      <w:r w:rsidRPr="002C55BD">
        <w:rPr>
          <w:rFonts w:asciiTheme="majorBidi" w:hAnsiTheme="majorBidi" w:cstheme="majorBidi"/>
          <w:rtl/>
          <w:lang w:bidi="ar"/>
        </w:rPr>
        <w:t xml:space="preserve">لا يجوز رفض منحك سكن أو مساعدة سكنية أو مساعدة للمشردين ضمن البرامج المشمولة بالقانون لأنك (أو أحد أفراد أسرتك) كنت ضحية للعنف، أو بسبب مشكلات نتجت مباشرةً عن </w:t>
      </w:r>
      <w:r w:rsidR="00B241E9" w:rsidRPr="002C55BD">
        <w:rPr>
          <w:rFonts w:asciiTheme="majorBidi" w:hAnsiTheme="majorBidi" w:cstheme="majorBidi"/>
          <w:rtl/>
          <w:lang w:bidi="ar"/>
        </w:rPr>
        <w:t>ال</w:t>
      </w:r>
      <w:r w:rsidRPr="002C55BD">
        <w:rPr>
          <w:rFonts w:asciiTheme="majorBidi" w:hAnsiTheme="majorBidi" w:cstheme="majorBidi"/>
          <w:rtl/>
          <w:lang w:bidi="ar"/>
        </w:rPr>
        <w:t>تعرض لهذا العنف. فمثلًا،</w:t>
      </w:r>
      <w:r w:rsidRPr="002C55BD">
        <w:rPr>
          <w:rFonts w:asciiTheme="majorBidi" w:hAnsiTheme="majorBidi" w:cstheme="majorBidi"/>
          <w:color w:val="000000"/>
          <w:rtl/>
          <w:lang w:bidi="ar"/>
        </w:rPr>
        <w:t xml:space="preserve"> إذا كان لديك سجل إيجاري أو ائتماني </w:t>
      </w:r>
      <w:r w:rsidR="00DF7B9A">
        <w:rPr>
          <w:rFonts w:asciiTheme="majorBidi" w:hAnsiTheme="majorBidi" w:cstheme="majorBidi" w:hint="cs"/>
          <w:color w:val="000000"/>
          <w:rtl/>
          <w:lang w:bidi="ar-JO"/>
        </w:rPr>
        <w:t>متدني</w:t>
      </w:r>
      <w:r w:rsidRPr="002C55BD">
        <w:rPr>
          <w:rFonts w:asciiTheme="majorBidi" w:hAnsiTheme="majorBidi" w:cstheme="majorBidi"/>
          <w:color w:val="000000"/>
          <w:rtl/>
          <w:lang w:bidi="ar"/>
        </w:rPr>
        <w:t xml:space="preserve"> أو سجل جنائي، وكان </w:t>
      </w:r>
      <w:r w:rsidR="00DF7B9A">
        <w:rPr>
          <w:rFonts w:asciiTheme="majorBidi" w:hAnsiTheme="majorBidi" w:cstheme="majorBidi" w:hint="cs"/>
          <w:color w:val="000000"/>
          <w:rtl/>
          <w:lang w:bidi="ar"/>
        </w:rPr>
        <w:t xml:space="preserve">ذلك السجل نتيجة مباشرةً لكونك ضحية </w:t>
      </w:r>
      <w:r w:rsidRPr="002C55BD">
        <w:rPr>
          <w:rFonts w:asciiTheme="majorBidi" w:hAnsiTheme="majorBidi" w:cstheme="majorBidi"/>
          <w:color w:val="000000"/>
          <w:rtl/>
          <w:lang w:bidi="ar"/>
        </w:rPr>
        <w:t xml:space="preserve">عنف أو إساءة بموجب القانون، فلا يجوز </w:t>
      </w:r>
      <w:r w:rsidR="00DF7B9A">
        <w:rPr>
          <w:rFonts w:asciiTheme="majorBidi" w:hAnsiTheme="majorBidi" w:cstheme="majorBidi" w:hint="cs"/>
          <w:color w:val="000000"/>
          <w:rtl/>
          <w:lang w:bidi="ar"/>
        </w:rPr>
        <w:t>استخدام ذلك السجل</w:t>
      </w:r>
      <w:r w:rsidRPr="002C55BD">
        <w:rPr>
          <w:rFonts w:asciiTheme="majorBidi" w:hAnsiTheme="majorBidi" w:cstheme="majorBidi"/>
          <w:color w:val="000000"/>
          <w:rtl/>
          <w:lang w:bidi="ar"/>
        </w:rPr>
        <w:t xml:space="preserve"> سببًا لرفض منحك سكن أو مساعدة مشمولة بالقانون.</w:t>
      </w:r>
    </w:p>
    <w:p w14:paraId="21CF557E" w14:textId="77777777" w:rsidR="00652086" w:rsidRPr="002C55BD" w:rsidRDefault="00652086" w:rsidP="005675FE">
      <w:pPr>
        <w:autoSpaceDE w:val="0"/>
        <w:autoSpaceDN w:val="0"/>
        <w:bidi/>
        <w:adjustRightInd w:val="0"/>
        <w:snapToGrid w:val="0"/>
        <w:spacing w:after="0" w:line="240" w:lineRule="auto"/>
        <w:rPr>
          <w:rFonts w:asciiTheme="majorBidi" w:hAnsiTheme="majorBidi" w:cstheme="majorBidi"/>
          <w:b/>
        </w:rPr>
      </w:pPr>
      <w:bookmarkStart w:id="1" w:name="_Hlk71197143"/>
    </w:p>
    <w:p w14:paraId="343B92FB" w14:textId="2A33B9A7" w:rsidR="00B34FAA" w:rsidRPr="002C55BD" w:rsidRDefault="000D4F41" w:rsidP="005675FE">
      <w:pPr>
        <w:bidi/>
        <w:spacing w:after="120" w:line="240" w:lineRule="auto"/>
        <w:ind w:left="180" w:hanging="180"/>
        <w:rPr>
          <w:rFonts w:asciiTheme="majorBidi" w:hAnsiTheme="majorBidi" w:cstheme="majorBidi"/>
          <w:b/>
        </w:rPr>
      </w:pPr>
      <w:r w:rsidRPr="002C55BD">
        <w:rPr>
          <w:rFonts w:asciiTheme="majorBidi" w:hAnsiTheme="majorBidi" w:cstheme="majorBidi"/>
          <w:b/>
          <w:bCs/>
          <w:rtl/>
          <w:lang w:bidi="ar"/>
        </w:rPr>
        <w:t xml:space="preserve">ماذا لو كنتُ مستأجرًا في برنامج مشمول بقانون العنف ضد المرأة؟ </w:t>
      </w:r>
      <w:r w:rsidRPr="002C55BD">
        <w:rPr>
          <w:rFonts w:asciiTheme="majorBidi" w:hAnsiTheme="majorBidi" w:cstheme="majorBidi"/>
          <w:rtl/>
          <w:lang w:bidi="ar"/>
        </w:rPr>
        <w:t>لا يجوز حرمانك من سكنك أو المساعدة السكنية أو مساعدة المشردين التي تتلقاها ضمن البرامج المشمولة بالقانون، و</w:t>
      </w:r>
      <w:r w:rsidR="00B75765" w:rsidRPr="002C55BD">
        <w:rPr>
          <w:rFonts w:asciiTheme="majorBidi" w:hAnsiTheme="majorBidi" w:cstheme="majorBidi"/>
          <w:rtl/>
          <w:lang w:bidi="ar"/>
        </w:rPr>
        <w:t>لا</w:t>
      </w:r>
      <w:r w:rsidRPr="002C55BD">
        <w:rPr>
          <w:rFonts w:asciiTheme="majorBidi" w:hAnsiTheme="majorBidi" w:cstheme="majorBidi"/>
          <w:rtl/>
          <w:lang w:bidi="ar"/>
        </w:rPr>
        <w:t xml:space="preserve"> أن يتم إخلا</w:t>
      </w:r>
      <w:r w:rsidR="00DF7B9A">
        <w:rPr>
          <w:rFonts w:asciiTheme="majorBidi" w:hAnsiTheme="majorBidi" w:cstheme="majorBidi" w:hint="cs"/>
          <w:rtl/>
          <w:lang w:bidi="ar"/>
        </w:rPr>
        <w:t>ؤ</w:t>
      </w:r>
      <w:r w:rsidRPr="002C55BD">
        <w:rPr>
          <w:rFonts w:asciiTheme="majorBidi" w:hAnsiTheme="majorBidi" w:cstheme="majorBidi"/>
          <w:rtl/>
          <w:lang w:bidi="ar"/>
        </w:rPr>
        <w:t>ك لمجرد أنك (أو أحد أفراد أسرتك) كنت ضحية للعنف بموجب القانون. ولا يجوز أيضًا حرمانك من سكنك أو المساعدة السكنية أو مساعدة المشردين التي تتلقاها ضمن البرامج المشمولة بالقانون</w:t>
      </w:r>
      <w:r w:rsidR="00B75765" w:rsidRPr="002C55BD">
        <w:rPr>
          <w:rFonts w:asciiTheme="majorBidi" w:hAnsiTheme="majorBidi" w:cstheme="majorBidi"/>
          <w:rtl/>
          <w:lang w:bidi="ar"/>
        </w:rPr>
        <w:t>،</w:t>
      </w:r>
      <w:r w:rsidRPr="002C55BD">
        <w:rPr>
          <w:rFonts w:asciiTheme="majorBidi" w:hAnsiTheme="majorBidi" w:cstheme="majorBidi"/>
          <w:rtl/>
          <w:lang w:bidi="ar"/>
        </w:rPr>
        <w:t xml:space="preserve"> و</w:t>
      </w:r>
      <w:r w:rsidR="00B75765" w:rsidRPr="002C55BD">
        <w:rPr>
          <w:rFonts w:asciiTheme="majorBidi" w:hAnsiTheme="majorBidi" w:cstheme="majorBidi"/>
          <w:rtl/>
          <w:lang w:bidi="ar"/>
        </w:rPr>
        <w:t>لا</w:t>
      </w:r>
      <w:r w:rsidRPr="002C55BD">
        <w:rPr>
          <w:rFonts w:asciiTheme="majorBidi" w:hAnsiTheme="majorBidi" w:cstheme="majorBidi"/>
          <w:rtl/>
          <w:lang w:bidi="ar"/>
        </w:rPr>
        <w:t xml:space="preserve"> أن يتم إخلا</w:t>
      </w:r>
      <w:r w:rsidR="00DF7B9A">
        <w:rPr>
          <w:rFonts w:asciiTheme="majorBidi" w:hAnsiTheme="majorBidi" w:cstheme="majorBidi" w:hint="cs"/>
          <w:rtl/>
          <w:lang w:bidi="ar"/>
        </w:rPr>
        <w:t>ؤ</w:t>
      </w:r>
      <w:r w:rsidRPr="002C55BD">
        <w:rPr>
          <w:rFonts w:asciiTheme="majorBidi" w:hAnsiTheme="majorBidi" w:cstheme="majorBidi"/>
          <w:rtl/>
          <w:lang w:bidi="ar"/>
        </w:rPr>
        <w:t xml:space="preserve">ك بسبب مشكلات نتجت مباشرةً عن تعرضكم لهذا العنف. فمثلًا، إذا كنت ضحية لحوادث عنف أو إساءة تسببت مباشرةً في تحرير شكاوى متكررة ضدك </w:t>
      </w:r>
      <w:r w:rsidR="00DF7B9A">
        <w:rPr>
          <w:rFonts w:asciiTheme="majorBidi" w:hAnsiTheme="majorBidi" w:cstheme="majorBidi" w:hint="cs"/>
          <w:rtl/>
          <w:lang w:bidi="ar"/>
        </w:rPr>
        <w:t xml:space="preserve">على خلفية </w:t>
      </w:r>
      <w:r w:rsidRPr="002C55BD">
        <w:rPr>
          <w:rFonts w:asciiTheme="majorBidi" w:hAnsiTheme="majorBidi" w:cstheme="majorBidi"/>
          <w:rtl/>
          <w:lang w:bidi="ar"/>
        </w:rPr>
        <w:t xml:space="preserve">الإزعاج أو حدوث تلفيات للعقار، فلا يجوز استخدام </w:t>
      </w:r>
      <w:r w:rsidR="00B75765" w:rsidRPr="002C55BD">
        <w:rPr>
          <w:rFonts w:asciiTheme="majorBidi" w:hAnsiTheme="majorBidi" w:cstheme="majorBidi"/>
          <w:rtl/>
          <w:lang w:bidi="ar"/>
        </w:rPr>
        <w:t>تلك ال</w:t>
      </w:r>
      <w:r w:rsidRPr="002C55BD">
        <w:rPr>
          <w:rFonts w:asciiTheme="majorBidi" w:hAnsiTheme="majorBidi" w:cstheme="majorBidi"/>
          <w:rtl/>
          <w:lang w:bidi="ar"/>
        </w:rPr>
        <w:t>شكاوى أو التلفيات سببًا لإخلائك من وحدةٍ سكنية مشمولة بقانون العنف ضد المرأة. كذلك، لا يجوز إخلا</w:t>
      </w:r>
      <w:r w:rsidR="00B75765" w:rsidRPr="002C55BD">
        <w:rPr>
          <w:rFonts w:asciiTheme="majorBidi" w:hAnsiTheme="majorBidi" w:cstheme="majorBidi"/>
          <w:rtl/>
          <w:lang w:bidi="ar"/>
        </w:rPr>
        <w:t>ؤ</w:t>
      </w:r>
      <w:r w:rsidRPr="002C55BD">
        <w:rPr>
          <w:rFonts w:asciiTheme="majorBidi" w:hAnsiTheme="majorBidi" w:cstheme="majorBidi"/>
          <w:rtl/>
          <w:lang w:bidi="ar"/>
        </w:rPr>
        <w:t>ك أو طردك من السكن، أو حرمانك من المساعدة السكنية أو مساعدة المشردين التي تتلقاها والمشمولة بالقانون بسبب أفعال إجرامية ارتكبها شخص آخر وكانت مرتبطة مباشرةً بعنفٍ أو إساء</w:t>
      </w:r>
      <w:r w:rsidR="00B75765" w:rsidRPr="002C55BD">
        <w:rPr>
          <w:rFonts w:asciiTheme="majorBidi" w:hAnsiTheme="majorBidi" w:cstheme="majorBidi"/>
          <w:rtl/>
          <w:lang w:bidi="ar"/>
        </w:rPr>
        <w:t>ة</w:t>
      </w:r>
      <w:r w:rsidRPr="002C55BD">
        <w:rPr>
          <w:rFonts w:asciiTheme="majorBidi" w:hAnsiTheme="majorBidi" w:cstheme="majorBidi"/>
          <w:rtl/>
          <w:lang w:bidi="ar"/>
        </w:rPr>
        <w:t xml:space="preserve"> ضدك أو ضد أحد أفراد أسرتك أو شخص تابع لك. </w:t>
      </w:r>
    </w:p>
    <w:bookmarkEnd w:id="1"/>
    <w:p w14:paraId="0829F458" w14:textId="009830D1" w:rsidR="00DF7B9A" w:rsidRPr="002C55BD" w:rsidRDefault="00E14D9E" w:rsidP="00DF7B9A">
      <w:pPr>
        <w:tabs>
          <w:tab w:val="left" w:pos="270"/>
        </w:tabs>
        <w:bidi/>
        <w:spacing w:after="120" w:line="240" w:lineRule="auto"/>
        <w:ind w:left="180" w:hanging="180"/>
        <w:rPr>
          <w:rFonts w:asciiTheme="majorBidi" w:hAnsiTheme="majorBidi" w:cstheme="majorBidi"/>
          <w:lang w:bidi="ar"/>
        </w:rPr>
      </w:pPr>
      <w:r w:rsidRPr="002C55BD">
        <w:rPr>
          <w:rFonts w:asciiTheme="majorBidi" w:hAnsiTheme="majorBidi" w:cstheme="majorBidi"/>
          <w:b/>
          <w:bCs/>
          <w:rtl/>
          <w:lang w:bidi="ar"/>
        </w:rPr>
        <w:t xml:space="preserve">كيف يمكن للمستأجرين طلب الحصول على انتقال طارئ؟ </w:t>
      </w:r>
      <w:r w:rsidRPr="002C55BD">
        <w:rPr>
          <w:rFonts w:asciiTheme="majorBidi" w:hAnsiTheme="majorBidi" w:cstheme="majorBidi"/>
          <w:rtl/>
          <w:lang w:bidi="ar"/>
        </w:rPr>
        <w:t xml:space="preserve">يحقُّ لضحايا العنف أو الإساءة بموجب القانون طلب الحصول على انتقال طارئ من سكنهم الحالي إلى وحدة سكنية أخرى لأسباب تتعلق بسلامتهم وبحوادث العنف أو الإساءة. </w:t>
      </w:r>
      <w:r w:rsidR="00DF7B9A">
        <w:rPr>
          <w:rFonts w:asciiTheme="majorBidi" w:hAnsiTheme="majorBidi" w:cstheme="majorBidi" w:hint="cs"/>
          <w:rtl/>
          <w:lang w:bidi="ar"/>
        </w:rPr>
        <w:t>ي</w:t>
      </w:r>
      <w:r w:rsidRPr="002C55BD">
        <w:rPr>
          <w:rFonts w:asciiTheme="majorBidi" w:hAnsiTheme="majorBidi" w:cstheme="majorBidi"/>
          <w:rtl/>
          <w:lang w:bidi="ar"/>
        </w:rPr>
        <w:t xml:space="preserve">مكنك التقدم </w:t>
      </w:r>
      <w:r w:rsidR="00DF7B9A">
        <w:rPr>
          <w:rFonts w:asciiTheme="majorBidi" w:hAnsiTheme="majorBidi" w:cstheme="majorBidi" w:hint="cs"/>
          <w:rtl/>
          <w:lang w:bidi="ar"/>
        </w:rPr>
        <w:t>بطلب للانتقال</w:t>
      </w:r>
      <w:r w:rsidRPr="002C55BD">
        <w:rPr>
          <w:rFonts w:asciiTheme="majorBidi" w:hAnsiTheme="majorBidi" w:cstheme="majorBidi"/>
          <w:rtl/>
          <w:lang w:bidi="ar"/>
        </w:rPr>
        <w:t xml:space="preserve"> في الحالات التالية</w:t>
      </w:r>
      <w:r w:rsidR="00DF7B9A">
        <w:rPr>
          <w:rFonts w:asciiTheme="majorBidi" w:hAnsiTheme="majorBidi" w:cstheme="majorBidi" w:hint="cs"/>
          <w:rtl/>
          <w:lang w:bidi="ar"/>
        </w:rPr>
        <w:t>، علمًا بأن تلبية طلبات الانتقال ليست مضمونة:</w:t>
      </w:r>
    </w:p>
    <w:p w14:paraId="402B2D24" w14:textId="77777777" w:rsidR="00E14D9E" w:rsidRPr="002C55BD" w:rsidRDefault="00E14D9E" w:rsidP="005675FE">
      <w:pPr>
        <w:pStyle w:val="ListParagraph"/>
        <w:numPr>
          <w:ilvl w:val="0"/>
          <w:numId w:val="25"/>
        </w:numPr>
        <w:tabs>
          <w:tab w:val="left" w:pos="270"/>
        </w:tabs>
        <w:bidi/>
        <w:spacing w:after="120" w:line="240" w:lineRule="auto"/>
        <w:rPr>
          <w:rFonts w:asciiTheme="majorBidi" w:hAnsiTheme="majorBidi" w:cstheme="majorBidi"/>
        </w:rPr>
      </w:pPr>
      <w:r w:rsidRPr="002C55BD">
        <w:rPr>
          <w:rFonts w:asciiTheme="majorBidi" w:hAnsiTheme="majorBidi" w:cstheme="majorBidi"/>
          <w:rtl/>
          <w:lang w:bidi="ar"/>
        </w:rPr>
        <w:t xml:space="preserve">إذا كنت (أو كان أحد أفراد أسرتك) ضحيةً لعنفٍ أو إساءة بموجب قانون العنف ضد المرأة. </w:t>
      </w:r>
    </w:p>
    <w:p w14:paraId="79F4938C" w14:textId="0046533D" w:rsidR="00FD4DA3" w:rsidRPr="002C55BD" w:rsidRDefault="00E14D9E" w:rsidP="005675FE">
      <w:pPr>
        <w:pStyle w:val="ListParagraph"/>
        <w:numPr>
          <w:ilvl w:val="0"/>
          <w:numId w:val="25"/>
        </w:numPr>
        <w:tabs>
          <w:tab w:val="left" w:pos="270"/>
        </w:tabs>
        <w:bidi/>
        <w:spacing w:after="120" w:line="240" w:lineRule="auto"/>
        <w:rPr>
          <w:rFonts w:asciiTheme="majorBidi" w:hAnsiTheme="majorBidi" w:cstheme="majorBidi"/>
        </w:rPr>
      </w:pPr>
      <w:r w:rsidRPr="002C55BD">
        <w:rPr>
          <w:rFonts w:asciiTheme="majorBidi" w:hAnsiTheme="majorBidi" w:cstheme="majorBidi"/>
          <w:rtl/>
          <w:lang w:bidi="ar"/>
        </w:rPr>
        <w:t xml:space="preserve">إذا طلبت صراحةً الحصول على انتقال طارئ، </w:t>
      </w:r>
      <w:r w:rsidRPr="002C55BD">
        <w:rPr>
          <w:rFonts w:asciiTheme="majorBidi" w:hAnsiTheme="majorBidi" w:cstheme="majorBidi"/>
          <w:b/>
          <w:bCs/>
          <w:rtl/>
          <w:lang w:bidi="ar"/>
        </w:rPr>
        <w:t>و</w:t>
      </w:r>
      <w:r w:rsidRPr="002C55BD">
        <w:rPr>
          <w:rFonts w:asciiTheme="majorBidi" w:hAnsiTheme="majorBidi" w:cstheme="majorBidi"/>
          <w:rtl/>
          <w:lang w:bidi="ar"/>
        </w:rPr>
        <w:t xml:space="preserve"> </w:t>
      </w:r>
    </w:p>
    <w:p w14:paraId="536FA70D" w14:textId="69956D62" w:rsidR="00E14D9E" w:rsidRPr="002C55BD" w:rsidRDefault="00F0676D" w:rsidP="005675FE">
      <w:pPr>
        <w:pStyle w:val="ListParagraph"/>
        <w:numPr>
          <w:ilvl w:val="0"/>
          <w:numId w:val="25"/>
        </w:numPr>
        <w:tabs>
          <w:tab w:val="left" w:pos="270"/>
        </w:tabs>
        <w:bidi/>
        <w:spacing w:after="120" w:line="240" w:lineRule="auto"/>
        <w:rPr>
          <w:rFonts w:asciiTheme="majorBidi" w:hAnsiTheme="majorBidi" w:cstheme="majorBidi"/>
        </w:rPr>
      </w:pPr>
      <w:r w:rsidRPr="002C55BD">
        <w:rPr>
          <w:rFonts w:asciiTheme="majorBidi" w:hAnsiTheme="majorBidi" w:cstheme="majorBidi"/>
          <w:b/>
          <w:bCs/>
          <w:rtl/>
          <w:lang w:bidi="ar"/>
        </w:rPr>
        <w:t>إم</w:t>
      </w:r>
      <w:r w:rsidR="00DF7B9A">
        <w:rPr>
          <w:rFonts w:asciiTheme="majorBidi" w:hAnsiTheme="majorBidi" w:cstheme="majorBidi" w:hint="cs"/>
          <w:b/>
          <w:bCs/>
          <w:rtl/>
          <w:lang w:bidi="ar"/>
        </w:rPr>
        <w:t>ّ</w:t>
      </w:r>
      <w:r w:rsidRPr="002C55BD">
        <w:rPr>
          <w:rFonts w:asciiTheme="majorBidi" w:hAnsiTheme="majorBidi" w:cstheme="majorBidi"/>
          <w:b/>
          <w:bCs/>
          <w:rtl/>
          <w:lang w:bidi="ar"/>
        </w:rPr>
        <w:t>ا</w:t>
      </w:r>
    </w:p>
    <w:p w14:paraId="126B4E00" w14:textId="20A7DA0F" w:rsidR="00FD4DA3" w:rsidRPr="002C55BD" w:rsidRDefault="00E14D9E" w:rsidP="005675FE">
      <w:pPr>
        <w:pStyle w:val="ListParagraph"/>
        <w:numPr>
          <w:ilvl w:val="1"/>
          <w:numId w:val="26"/>
        </w:numPr>
        <w:tabs>
          <w:tab w:val="left" w:pos="270"/>
        </w:tabs>
        <w:bidi/>
        <w:spacing w:after="120" w:line="240" w:lineRule="auto"/>
        <w:rPr>
          <w:rFonts w:asciiTheme="majorBidi" w:hAnsiTheme="majorBidi" w:cstheme="majorBidi"/>
        </w:rPr>
      </w:pPr>
      <w:r w:rsidRPr="002C55BD">
        <w:rPr>
          <w:rFonts w:asciiTheme="majorBidi" w:hAnsiTheme="majorBidi" w:cstheme="majorBidi"/>
          <w:rtl/>
          <w:lang w:bidi="ar"/>
        </w:rPr>
        <w:t xml:space="preserve">إذا كان لديك اعتقاد معقول بوجود خطر وشيك بالتعرض لمزيد من العنف، بما في ذلك الأذى النفسي، إذا استمرت إقامتك (أو إقامة أحد أفراد أسرتك) في الوحدة السكنية نفسها؛ </w:t>
      </w:r>
      <w:r w:rsidRPr="002C55BD">
        <w:rPr>
          <w:rFonts w:asciiTheme="majorBidi" w:hAnsiTheme="majorBidi" w:cstheme="majorBidi"/>
          <w:b/>
          <w:bCs/>
          <w:rtl/>
          <w:lang w:bidi="ar"/>
        </w:rPr>
        <w:t>أو</w:t>
      </w:r>
      <w:r w:rsidR="006D4768">
        <w:rPr>
          <w:rFonts w:asciiTheme="majorBidi" w:hAnsiTheme="majorBidi" w:cstheme="majorBidi"/>
          <w:rtl/>
          <w:lang w:bidi="ar"/>
        </w:rPr>
        <w:t xml:space="preserve"> </w:t>
      </w:r>
    </w:p>
    <w:p w14:paraId="2E7FE14D" w14:textId="1533D92F" w:rsidR="00E14D9E" w:rsidRPr="002C55BD" w:rsidRDefault="00BE18A3" w:rsidP="005675FE">
      <w:pPr>
        <w:pStyle w:val="ListParagraph"/>
        <w:numPr>
          <w:ilvl w:val="1"/>
          <w:numId w:val="26"/>
        </w:numPr>
        <w:tabs>
          <w:tab w:val="left" w:pos="270"/>
        </w:tabs>
        <w:bidi/>
        <w:spacing w:after="120" w:line="240" w:lineRule="auto"/>
        <w:rPr>
          <w:rFonts w:asciiTheme="majorBidi" w:hAnsiTheme="majorBidi" w:cstheme="majorBidi"/>
        </w:rPr>
      </w:pPr>
      <w:r w:rsidRPr="002C55BD">
        <w:rPr>
          <w:rFonts w:asciiTheme="majorBidi" w:hAnsiTheme="majorBidi" w:cstheme="majorBidi"/>
          <w:rtl/>
          <w:lang w:bidi="ar"/>
        </w:rPr>
        <w:t>إذا كنت</w:t>
      </w:r>
      <w:r w:rsidR="00DF7B9A">
        <w:rPr>
          <w:rFonts w:asciiTheme="majorBidi" w:hAnsiTheme="majorBidi" w:cstheme="majorBidi" w:hint="cs"/>
          <w:rtl/>
          <w:lang w:bidi="ar"/>
        </w:rPr>
        <w:t>َ أنتَ</w:t>
      </w:r>
      <w:r w:rsidRPr="002C55BD">
        <w:rPr>
          <w:rFonts w:asciiTheme="majorBidi" w:hAnsiTheme="majorBidi" w:cstheme="majorBidi"/>
          <w:rtl/>
          <w:lang w:bidi="ar"/>
        </w:rPr>
        <w:t xml:space="preserve"> (أو كان أحد أفرد أسرتك) ضحية للاعتداء الجنسي، سواءً كان لديك اعتقاد معقول بوجود خطر وشيك بالتعرض لمزيد من العنف، بما في ذلك الأذى النفسي، إذا استمرت إقامتك (أو إقامة أحد أفراد أسرتك) في الوحدة السكنية نفسها؛ أو كانت واقعة الاعتداء الجنسي قد حدثت في مقر سكنك وتقدمت بطلب انتقال طارئ </w:t>
      </w:r>
      <w:r w:rsidR="00DF7B9A">
        <w:rPr>
          <w:rFonts w:asciiTheme="majorBidi" w:hAnsiTheme="majorBidi" w:cstheme="majorBidi" w:hint="cs"/>
          <w:rtl/>
          <w:lang w:bidi="ar"/>
        </w:rPr>
        <w:t>في غضون</w:t>
      </w:r>
      <w:r w:rsidRPr="002C55BD">
        <w:rPr>
          <w:rFonts w:asciiTheme="majorBidi" w:hAnsiTheme="majorBidi" w:cstheme="majorBidi"/>
          <w:rtl/>
          <w:lang w:bidi="ar"/>
        </w:rPr>
        <w:t xml:space="preserve"> 90 يومًا (شاملة أيام الإجازات وعطلات نهاية الأسبوع) من تاريخ الواقعة. </w:t>
      </w:r>
    </w:p>
    <w:p w14:paraId="0EB2DAC0" w14:textId="1D5CFB4C" w:rsidR="00E14D9E" w:rsidRPr="002C55BD" w:rsidRDefault="00E14D9E" w:rsidP="005675FE">
      <w:pPr>
        <w:tabs>
          <w:tab w:val="left" w:pos="270"/>
        </w:tabs>
        <w:bidi/>
        <w:spacing w:after="120"/>
        <w:ind w:left="180"/>
        <w:rPr>
          <w:rFonts w:asciiTheme="majorBidi" w:hAnsiTheme="majorBidi" w:cstheme="majorBidi"/>
        </w:rPr>
      </w:pPr>
      <w:r w:rsidRPr="002C55BD">
        <w:rPr>
          <w:rFonts w:asciiTheme="majorBidi" w:hAnsiTheme="majorBidi" w:cstheme="majorBidi"/>
          <w:rtl/>
          <w:lang w:bidi="ar"/>
        </w:rPr>
        <w:t xml:space="preserve">يمكنك طلب الحصول على انتقال طارئ حتى </w:t>
      </w:r>
      <w:r w:rsidR="00EB32AB">
        <w:rPr>
          <w:rFonts w:asciiTheme="majorBidi" w:hAnsiTheme="majorBidi" w:cstheme="majorBidi" w:hint="cs"/>
          <w:rtl/>
          <w:lang w:bidi="ar"/>
        </w:rPr>
        <w:t>وإنْ</w:t>
      </w:r>
      <w:r w:rsidRPr="002C55BD">
        <w:rPr>
          <w:rFonts w:asciiTheme="majorBidi" w:hAnsiTheme="majorBidi" w:cstheme="majorBidi"/>
          <w:rtl/>
          <w:lang w:bidi="ar"/>
        </w:rPr>
        <w:t xml:space="preserve"> لم تكن ملتزمًا بشروط عقد الإيجار </w:t>
      </w:r>
      <w:r w:rsidR="00B75765" w:rsidRPr="002C55BD">
        <w:rPr>
          <w:rFonts w:asciiTheme="majorBidi" w:hAnsiTheme="majorBidi" w:cstheme="majorBidi"/>
          <w:rtl/>
          <w:lang w:bidi="ar"/>
        </w:rPr>
        <w:t>(</w:t>
      </w:r>
      <w:r w:rsidRPr="002C55BD">
        <w:rPr>
          <w:rFonts w:asciiTheme="majorBidi" w:hAnsiTheme="majorBidi" w:cstheme="majorBidi"/>
          <w:rtl/>
          <w:lang w:bidi="ar"/>
        </w:rPr>
        <w:t>إذا كنت مدينًا بإيجار مثلًا</w:t>
      </w:r>
      <w:r w:rsidR="00B75765" w:rsidRPr="002C55BD">
        <w:rPr>
          <w:rFonts w:asciiTheme="majorBidi" w:hAnsiTheme="majorBidi" w:cstheme="majorBidi"/>
          <w:rtl/>
          <w:lang w:bidi="ar"/>
        </w:rPr>
        <w:t>)</w:t>
      </w:r>
      <w:r w:rsidRPr="002C55BD">
        <w:rPr>
          <w:rFonts w:asciiTheme="majorBidi" w:hAnsiTheme="majorBidi" w:cstheme="majorBidi"/>
          <w:rtl/>
          <w:lang w:bidi="ar"/>
        </w:rPr>
        <w:t xml:space="preserve">. </w:t>
      </w:r>
      <w:r w:rsidR="00B75765" w:rsidRPr="002C55BD">
        <w:rPr>
          <w:rFonts w:asciiTheme="majorBidi" w:hAnsiTheme="majorBidi" w:cstheme="majorBidi"/>
          <w:rtl/>
          <w:lang w:bidi="ar"/>
        </w:rPr>
        <w:t>و</w:t>
      </w:r>
      <w:r w:rsidRPr="002C55BD">
        <w:rPr>
          <w:rFonts w:asciiTheme="majorBidi" w:hAnsiTheme="majorBidi" w:cstheme="majorBidi"/>
          <w:rtl/>
          <w:lang w:bidi="ar"/>
        </w:rPr>
        <w:t xml:space="preserve">إذا طلبت الحصول على انتقال طارئ، فيلزم على الجهة المزوِّدة لخدمات الإسكان والمشمولة بالقانون الحفاظ على السرية التامة لهذا الطلب والمعلومات التي قدَّمتها بشأنه وموقع وحدتك السكنية الجديدة. يجب على الجهات المزوِّدة لخدمات الإسكان والمشمولة بقانون العنف ضد المرأة أن تتبنى خطةً للانتقال الطارئ بموجب القانون وأن تفصح عنها </w:t>
      </w:r>
      <w:r w:rsidR="00EB32AB">
        <w:rPr>
          <w:rFonts w:asciiTheme="majorBidi" w:hAnsiTheme="majorBidi" w:cstheme="majorBidi" w:hint="cs"/>
          <w:rtl/>
          <w:lang w:bidi="ar"/>
        </w:rPr>
        <w:t>عند</w:t>
      </w:r>
      <w:r w:rsidRPr="002C55BD">
        <w:rPr>
          <w:rFonts w:asciiTheme="majorBidi" w:hAnsiTheme="majorBidi" w:cstheme="majorBidi"/>
          <w:rtl/>
          <w:lang w:bidi="ar"/>
        </w:rPr>
        <w:t xml:space="preserve"> الطلب. لطلب الحصول على انتقال طارئ أو الاطلاع على خطة الانتقال الطارئ الخاصة بالجهة المزوِّدة لخدمات الإسكان والمشمولة بالقانون، [</w:t>
      </w:r>
      <w:r w:rsidR="00EB32AB" w:rsidRPr="00EB32AB">
        <w:rPr>
          <w:rFonts w:asciiTheme="majorBidi" w:hAnsiTheme="majorBidi" w:cstheme="majorBidi"/>
          <w:lang w:bidi="ar"/>
        </w:rPr>
        <w:t>ENTER SPECIFIC CONTACT INFORMATION, WEBSITE, AND/OR INSTRUCTIONS FOR REQUESTING AN EMERGENCY TRANSFER OR A COPY OF THE APPLICABLE VAWA EMERGENCY TRANSFER PLAN</w:t>
      </w:r>
      <w:r w:rsidR="00B75765" w:rsidRPr="002C55BD">
        <w:rPr>
          <w:rFonts w:asciiTheme="majorBidi" w:hAnsiTheme="majorBidi" w:cstheme="majorBidi"/>
          <w:rtl/>
          <w:lang w:bidi="ar"/>
        </w:rPr>
        <w:t>]</w:t>
      </w:r>
      <w:r w:rsidRPr="002C55BD">
        <w:rPr>
          <w:rFonts w:asciiTheme="majorBidi" w:hAnsiTheme="majorBidi" w:cstheme="majorBidi"/>
          <w:rtl/>
          <w:lang w:bidi="ar"/>
        </w:rPr>
        <w:t>.</w:t>
      </w:r>
      <w:r w:rsidRPr="002C55BD">
        <w:rPr>
          <w:rFonts w:asciiTheme="majorBidi" w:hAnsiTheme="majorBidi" w:cstheme="majorBidi"/>
          <w:b/>
          <w:bCs/>
          <w:rtl/>
          <w:lang w:bidi="ar"/>
        </w:rPr>
        <w:t xml:space="preserve"> </w:t>
      </w:r>
      <w:r w:rsidRPr="002C55BD">
        <w:rPr>
          <w:rFonts w:asciiTheme="majorBidi" w:hAnsiTheme="majorBidi" w:cstheme="majorBidi"/>
          <w:rtl/>
          <w:lang w:bidi="ar"/>
        </w:rPr>
        <w:t xml:space="preserve">تتضمن خطة الانتقال الطارئ بموجب القانون معلومات حول </w:t>
      </w:r>
      <w:r w:rsidR="00EB32AB">
        <w:rPr>
          <w:rFonts w:asciiTheme="majorBidi" w:hAnsiTheme="majorBidi" w:cstheme="majorBidi" w:hint="cs"/>
          <w:rtl/>
          <w:lang w:bidi="ar"/>
        </w:rPr>
        <w:t>ما تبذله</w:t>
      </w:r>
      <w:r w:rsidRPr="002C55BD">
        <w:rPr>
          <w:rFonts w:asciiTheme="majorBidi" w:hAnsiTheme="majorBidi" w:cstheme="majorBidi"/>
          <w:rtl/>
          <w:lang w:bidi="ar"/>
        </w:rPr>
        <w:t xml:space="preserve"> الجهة المزوِّدة لخدمات الإسكان لضمان الحفاظ على سرية عنوانك والمعلومات الأخرى ذات الصلة وعدم وصول الجاني إليها. </w:t>
      </w:r>
    </w:p>
    <w:p w14:paraId="09ACB6E2" w14:textId="5D4F0961" w:rsidR="00652086" w:rsidRPr="002C55BD" w:rsidRDefault="00683A46" w:rsidP="005675FE">
      <w:pPr>
        <w:tabs>
          <w:tab w:val="left" w:pos="270"/>
        </w:tabs>
        <w:bidi/>
        <w:spacing w:after="120" w:line="240" w:lineRule="auto"/>
        <w:ind w:left="180" w:hanging="180"/>
        <w:rPr>
          <w:rFonts w:asciiTheme="majorBidi" w:hAnsiTheme="majorBidi" w:cstheme="majorBidi"/>
        </w:rPr>
      </w:pPr>
      <w:r w:rsidRPr="002C55BD">
        <w:rPr>
          <w:rFonts w:asciiTheme="majorBidi" w:hAnsiTheme="majorBidi" w:cstheme="majorBidi"/>
          <w:b/>
          <w:bCs/>
          <w:rtl/>
          <w:lang w:bidi="ar"/>
        </w:rPr>
        <w:t xml:space="preserve">هل يمكن إخلاء المعتدي أو </w:t>
      </w:r>
      <w:r w:rsidR="00EB32AB">
        <w:rPr>
          <w:rFonts w:asciiTheme="majorBidi" w:hAnsiTheme="majorBidi" w:cstheme="majorBidi" w:hint="cs"/>
          <w:b/>
          <w:bCs/>
          <w:rtl/>
          <w:lang w:bidi="ar"/>
        </w:rPr>
        <w:t>إخراجه</w:t>
      </w:r>
      <w:r w:rsidRPr="002C55BD">
        <w:rPr>
          <w:rFonts w:asciiTheme="majorBidi" w:hAnsiTheme="majorBidi" w:cstheme="majorBidi"/>
          <w:b/>
          <w:bCs/>
          <w:rtl/>
          <w:lang w:bidi="ar"/>
        </w:rPr>
        <w:t xml:space="preserve"> من عقد الإيجار الخاص بي؟ </w:t>
      </w:r>
      <w:r w:rsidR="00EB32AB">
        <w:rPr>
          <w:rFonts w:asciiTheme="majorBidi" w:hAnsiTheme="majorBidi" w:cstheme="majorBidi" w:hint="cs"/>
          <w:rtl/>
          <w:lang w:bidi="ar"/>
        </w:rPr>
        <w:t>بح</w:t>
      </w:r>
      <w:r w:rsidRPr="002C55BD">
        <w:rPr>
          <w:rFonts w:asciiTheme="majorBidi" w:hAnsiTheme="majorBidi" w:cstheme="majorBidi"/>
          <w:rtl/>
          <w:lang w:bidi="ar"/>
        </w:rPr>
        <w:t xml:space="preserve">سب </w:t>
      </w:r>
      <w:r w:rsidR="00EB32AB">
        <w:rPr>
          <w:rFonts w:asciiTheme="majorBidi" w:hAnsiTheme="majorBidi" w:cstheme="majorBidi" w:hint="cs"/>
          <w:rtl/>
          <w:lang w:bidi="ar"/>
        </w:rPr>
        <w:t>الحالة</w:t>
      </w:r>
      <w:r w:rsidRPr="002C55BD">
        <w:rPr>
          <w:rFonts w:asciiTheme="majorBidi" w:hAnsiTheme="majorBidi" w:cstheme="majorBidi"/>
          <w:rtl/>
          <w:lang w:bidi="ar"/>
        </w:rPr>
        <w:t>، قد تستطيع الجهة المزوِّدة لخدمات الإسكان والمشمولة بالقانون فصل عقد الإيجار بحيث يتم إخلاء المعتدي فقط، ويُطلق على هذا الإجراء "تقسيم عقد الإيجار".</w:t>
      </w:r>
      <w:r w:rsidR="006D4768">
        <w:rPr>
          <w:rFonts w:asciiTheme="majorBidi" w:hAnsiTheme="majorBidi" w:cstheme="majorBidi"/>
          <w:rtl/>
          <w:lang w:bidi="ar"/>
        </w:rPr>
        <w:t xml:space="preserve"> </w:t>
      </w:r>
    </w:p>
    <w:p w14:paraId="16532A6F" w14:textId="481FC5EF" w:rsidR="005E016D" w:rsidRPr="002C55BD" w:rsidRDefault="00652086" w:rsidP="005675FE">
      <w:pPr>
        <w:tabs>
          <w:tab w:val="left" w:pos="270"/>
        </w:tabs>
        <w:bidi/>
        <w:spacing w:after="120" w:line="240" w:lineRule="auto"/>
        <w:ind w:left="180" w:hanging="180"/>
        <w:rPr>
          <w:rFonts w:asciiTheme="majorBidi" w:hAnsiTheme="majorBidi" w:cstheme="majorBidi"/>
          <w:strike/>
        </w:rPr>
      </w:pPr>
      <w:r w:rsidRPr="002C55BD">
        <w:rPr>
          <w:rFonts w:asciiTheme="majorBidi" w:hAnsiTheme="majorBidi" w:cstheme="majorBidi"/>
          <w:b/>
          <w:bCs/>
          <w:rtl/>
          <w:lang w:bidi="ar"/>
        </w:rPr>
        <w:t>ماذا لو أفضى تقسيم عقد الإيجار إلى إخلاء المعتدي، وكان هو المستأجر الوحيد المؤهل للاستفادة من برنامج الإسكان أو الدعم؟</w:t>
      </w:r>
      <w:r w:rsidRPr="002C55BD">
        <w:rPr>
          <w:rFonts w:asciiTheme="majorBidi" w:hAnsiTheme="majorBidi" w:cstheme="majorBidi"/>
          <w:rtl/>
          <w:lang w:bidi="ar"/>
        </w:rPr>
        <w:t xml:space="preserve"> في هذه الحالة، يلزم على الجهة المزوِّدة لخدمات الإسكان والمشمولة بالقانون منح بقية أفراد الأسرة </w:t>
      </w:r>
      <w:r w:rsidR="00B75765" w:rsidRPr="002C55BD">
        <w:rPr>
          <w:rFonts w:asciiTheme="majorBidi" w:hAnsiTheme="majorBidi" w:cstheme="majorBidi"/>
          <w:rtl/>
          <w:lang w:bidi="ar"/>
        </w:rPr>
        <w:t>مهلة</w:t>
      </w:r>
      <w:r w:rsidRPr="002C55BD">
        <w:rPr>
          <w:rFonts w:asciiTheme="majorBidi" w:hAnsiTheme="majorBidi" w:cstheme="majorBidi"/>
          <w:rtl/>
          <w:lang w:bidi="ar"/>
        </w:rPr>
        <w:t xml:space="preserve"> لاستيفاء شروط الأهلية أو العثور على سكن آخر. </w:t>
      </w:r>
      <w:r w:rsidR="00EB32AB">
        <w:rPr>
          <w:rFonts w:asciiTheme="majorBidi" w:hAnsiTheme="majorBidi" w:cstheme="majorBidi" w:hint="cs"/>
          <w:rtl/>
          <w:lang w:bidi="ar"/>
        </w:rPr>
        <w:t>و</w:t>
      </w:r>
      <w:r w:rsidRPr="002C55BD">
        <w:rPr>
          <w:rFonts w:asciiTheme="majorBidi" w:hAnsiTheme="majorBidi" w:cstheme="majorBidi"/>
          <w:rtl/>
          <w:lang w:bidi="ar"/>
        </w:rPr>
        <w:t>إذا لم تستطع أو لم تكن تريد استيفاء شروط الأهلية، فلا بد أن تمنحك الجهة المزوِّدة لخدمات الإسكان والمشمولة بالقانون مهلة زمنية كافية للانتقال أو استيفاء شروط الأهلية لبرنامج إسكان آخر مشمول بالقانون. يختلف طول المهلة الزمنية باختلاف برنامج الإسكان المشمول بالقانون المعني. يوضح الجدول أدناه المهلة الزمنية المعقولة التي تمنحها مختلف برامج الإسكان التابعة لوزارة الإسكان والتطوير الحضري والمشمولة بالقانون. هذا وتتحدد الأطر الزمنية الخاصة ببرامج الإسكان التي تديرها وكالات أخرى والمشمولة بالقانون بمعرفة تلك الوكالات.</w:t>
      </w:r>
    </w:p>
    <w:p w14:paraId="19C6FD17" w14:textId="3E4DF2E5" w:rsidR="00572190" w:rsidRPr="002C55BD" w:rsidRDefault="00572190" w:rsidP="005675FE">
      <w:pPr>
        <w:tabs>
          <w:tab w:val="left" w:pos="270"/>
        </w:tabs>
        <w:bidi/>
        <w:spacing w:after="120" w:line="240" w:lineRule="auto"/>
        <w:ind w:left="180" w:hanging="180"/>
        <w:rPr>
          <w:rFonts w:asciiTheme="majorBidi" w:hAnsiTheme="majorBidi" w:cstheme="majorBidi"/>
          <w:strike/>
        </w:rPr>
      </w:pPr>
    </w:p>
    <w:tbl>
      <w:tblPr>
        <w:tblStyle w:val="TableGrid"/>
        <w:bidiVisual/>
        <w:tblW w:w="0" w:type="auto"/>
        <w:jc w:val="center"/>
        <w:tblLook w:val="04A0" w:firstRow="1" w:lastRow="0" w:firstColumn="1" w:lastColumn="0" w:noHBand="0" w:noVBand="1"/>
      </w:tblPr>
      <w:tblGrid>
        <w:gridCol w:w="3146"/>
        <w:gridCol w:w="7644"/>
      </w:tblGrid>
      <w:tr w:rsidR="00D401C9" w:rsidRPr="002C55BD" w14:paraId="53715F79" w14:textId="77777777" w:rsidTr="00B75765">
        <w:trPr>
          <w:jc w:val="center"/>
        </w:trPr>
        <w:tc>
          <w:tcPr>
            <w:tcW w:w="3146" w:type="dxa"/>
          </w:tcPr>
          <w:p w14:paraId="2FABAB19" w14:textId="477F4F78" w:rsidR="007E40E3" w:rsidRPr="002C55BD" w:rsidRDefault="007E40E3" w:rsidP="005675FE">
            <w:pPr>
              <w:tabs>
                <w:tab w:val="left" w:pos="270"/>
              </w:tabs>
              <w:bidi/>
              <w:spacing w:after="120"/>
              <w:jc w:val="left"/>
              <w:rPr>
                <w:rFonts w:asciiTheme="majorBidi" w:hAnsiTheme="majorBidi" w:cstheme="majorBidi"/>
                <w:b/>
                <w:bCs/>
              </w:rPr>
            </w:pPr>
            <w:r w:rsidRPr="002C55BD">
              <w:rPr>
                <w:rFonts w:asciiTheme="majorBidi" w:hAnsiTheme="majorBidi" w:cstheme="majorBidi"/>
                <w:b/>
                <w:bCs/>
                <w:rtl/>
                <w:lang w:bidi="ar"/>
              </w:rPr>
              <w:t>برامج الإسكان المشمولة بالقانون</w:t>
            </w:r>
          </w:p>
        </w:tc>
        <w:tc>
          <w:tcPr>
            <w:tcW w:w="7644" w:type="dxa"/>
          </w:tcPr>
          <w:p w14:paraId="67CFB4EC" w14:textId="2EE8ACF1" w:rsidR="007E40E3" w:rsidRPr="002C55BD" w:rsidRDefault="007E40E3" w:rsidP="005675FE">
            <w:pPr>
              <w:tabs>
                <w:tab w:val="left" w:pos="270"/>
              </w:tabs>
              <w:bidi/>
              <w:spacing w:after="120"/>
              <w:jc w:val="left"/>
              <w:rPr>
                <w:rFonts w:asciiTheme="majorBidi" w:hAnsiTheme="majorBidi" w:cstheme="majorBidi"/>
                <w:b/>
                <w:bCs/>
              </w:rPr>
            </w:pPr>
            <w:r w:rsidRPr="002C55BD">
              <w:rPr>
                <w:rFonts w:asciiTheme="majorBidi" w:hAnsiTheme="majorBidi" w:cstheme="majorBidi"/>
                <w:b/>
                <w:bCs/>
                <w:rtl/>
                <w:lang w:bidi="ar"/>
              </w:rPr>
              <w:t xml:space="preserve">المهلة الزمنية المعقولة الممنوحة لبقية أفراد الأسرة </w:t>
            </w:r>
            <w:r w:rsidR="00B75765" w:rsidRPr="002C55BD">
              <w:rPr>
                <w:rFonts w:asciiTheme="majorBidi" w:hAnsiTheme="majorBidi" w:cstheme="majorBidi"/>
                <w:b/>
                <w:bCs/>
                <w:rtl/>
                <w:lang w:bidi="ar"/>
              </w:rPr>
              <w:br/>
            </w:r>
            <w:r w:rsidRPr="002C55BD">
              <w:rPr>
                <w:rFonts w:asciiTheme="majorBidi" w:hAnsiTheme="majorBidi" w:cstheme="majorBidi"/>
                <w:b/>
                <w:bCs/>
                <w:rtl/>
                <w:lang w:bidi="ar"/>
              </w:rPr>
              <w:t>للاستمرار في تلقي الدعم أو استيفاء شروط الأهلية أو الانتقال.</w:t>
            </w:r>
          </w:p>
        </w:tc>
      </w:tr>
      <w:tr w:rsidR="00D401C9" w:rsidRPr="002C55BD" w14:paraId="79D9A6B5" w14:textId="77777777" w:rsidTr="00B75765">
        <w:trPr>
          <w:jc w:val="center"/>
        </w:trPr>
        <w:tc>
          <w:tcPr>
            <w:tcW w:w="3146" w:type="dxa"/>
          </w:tcPr>
          <w:p w14:paraId="1F8856A6" w14:textId="3AA08F5F" w:rsidR="008C3F33" w:rsidRPr="002C55BD" w:rsidRDefault="00E152E6"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lastRenderedPageBreak/>
              <w:t>برنامج شراكات الاستثمار الإسكانية (</w:t>
            </w:r>
            <w:r w:rsidRPr="002C55BD">
              <w:rPr>
                <w:rFonts w:asciiTheme="majorBidi" w:hAnsiTheme="majorBidi" w:cstheme="majorBidi"/>
              </w:rPr>
              <w:t>HOME</w:t>
            </w:r>
            <w:r w:rsidRPr="002C55BD">
              <w:rPr>
                <w:rFonts w:asciiTheme="majorBidi" w:hAnsiTheme="majorBidi" w:cstheme="majorBidi"/>
                <w:rtl/>
                <w:lang w:bidi="ar"/>
              </w:rPr>
              <w:t>)، وصندوق دعم الإسكان، وبرنامج الرعاية المستمرة (</w:t>
            </w:r>
            <w:r w:rsidRPr="002C55BD">
              <w:rPr>
                <w:rFonts w:asciiTheme="majorBidi" w:hAnsiTheme="majorBidi" w:cstheme="majorBidi"/>
              </w:rPr>
              <w:t>CoC</w:t>
            </w:r>
            <w:r w:rsidRPr="002C55BD">
              <w:rPr>
                <w:rFonts w:asciiTheme="majorBidi" w:hAnsiTheme="majorBidi" w:cstheme="majorBidi"/>
                <w:rtl/>
                <w:lang w:bidi="ar"/>
              </w:rPr>
              <w:t>) (باستثناء الإسكان المدعوم الدائم)، وبرنامج منح الحلول الطارئة (</w:t>
            </w:r>
            <w:r w:rsidRPr="002C55BD">
              <w:rPr>
                <w:rFonts w:asciiTheme="majorBidi" w:hAnsiTheme="majorBidi" w:cstheme="majorBidi"/>
              </w:rPr>
              <w:t>ESG</w:t>
            </w:r>
            <w:r w:rsidRPr="002C55BD">
              <w:rPr>
                <w:rFonts w:asciiTheme="majorBidi" w:hAnsiTheme="majorBidi" w:cstheme="majorBidi"/>
                <w:rtl/>
                <w:lang w:bidi="ar"/>
              </w:rPr>
              <w:t>)، وبرنامج المادة 221 (</w:t>
            </w:r>
            <w:r w:rsidRPr="002C55BD">
              <w:rPr>
                <w:rFonts w:asciiTheme="majorBidi" w:hAnsiTheme="majorBidi" w:cstheme="majorBidi"/>
              </w:rPr>
              <w:t>d)(3</w:t>
            </w:r>
            <w:r w:rsidRPr="002C55BD">
              <w:rPr>
                <w:rFonts w:asciiTheme="majorBidi" w:hAnsiTheme="majorBidi" w:cstheme="majorBidi"/>
                <w:rtl/>
                <w:lang w:bidi="ar"/>
              </w:rPr>
              <w:t xml:space="preserve">)، </w:t>
            </w:r>
            <w:r w:rsidR="00B75765" w:rsidRPr="002C55BD">
              <w:rPr>
                <w:rFonts w:asciiTheme="majorBidi" w:hAnsiTheme="majorBidi" w:cstheme="majorBidi"/>
                <w:rtl/>
                <w:lang w:bidi="ar"/>
              </w:rPr>
              <w:br/>
            </w:r>
            <w:r w:rsidRPr="002C55BD">
              <w:rPr>
                <w:rFonts w:asciiTheme="majorBidi" w:hAnsiTheme="majorBidi" w:cstheme="majorBidi"/>
                <w:rtl/>
                <w:lang w:bidi="ar"/>
              </w:rPr>
              <w:t>وبرنامج المادة 221 (</w:t>
            </w:r>
            <w:r w:rsidRPr="002C55BD">
              <w:rPr>
                <w:rFonts w:asciiTheme="majorBidi" w:hAnsiTheme="majorBidi" w:cstheme="majorBidi"/>
              </w:rPr>
              <w:t>d)(5</w:t>
            </w:r>
            <w:r w:rsidRPr="002C55BD">
              <w:rPr>
                <w:rFonts w:asciiTheme="majorBidi" w:hAnsiTheme="majorBidi" w:cstheme="majorBidi"/>
                <w:rtl/>
                <w:lang w:bidi="ar"/>
              </w:rPr>
              <w:t>)،</w:t>
            </w:r>
            <w:r w:rsidR="00B75765" w:rsidRPr="002C55BD">
              <w:rPr>
                <w:rFonts w:asciiTheme="majorBidi" w:hAnsiTheme="majorBidi" w:cstheme="majorBidi"/>
                <w:rtl/>
                <w:lang w:bidi="ar"/>
              </w:rPr>
              <w:br/>
            </w:r>
            <w:r w:rsidRPr="002C55BD">
              <w:rPr>
                <w:rFonts w:asciiTheme="majorBidi" w:hAnsiTheme="majorBidi" w:cstheme="majorBidi"/>
                <w:rtl/>
                <w:lang w:bidi="ar"/>
              </w:rPr>
              <w:t xml:space="preserve"> وبرنامج دعم استقرار الإسكان الريفي.</w:t>
            </w:r>
          </w:p>
        </w:tc>
        <w:tc>
          <w:tcPr>
            <w:tcW w:w="7644" w:type="dxa"/>
          </w:tcPr>
          <w:p w14:paraId="4C70CE42" w14:textId="6C79E589" w:rsidR="008C3F33" w:rsidRPr="002C55BD" w:rsidRDefault="00494573"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نظرًا لأن هذه البرامج لا تُقد</w:t>
            </w:r>
            <w:r w:rsidR="00B75765" w:rsidRPr="002C55BD">
              <w:rPr>
                <w:rFonts w:asciiTheme="majorBidi" w:hAnsiTheme="majorBidi" w:cstheme="majorBidi"/>
                <w:rtl/>
                <w:lang w:bidi="ar"/>
              </w:rPr>
              <w:t>ِّ</w:t>
            </w:r>
            <w:r w:rsidRPr="002C55BD">
              <w:rPr>
                <w:rFonts w:asciiTheme="majorBidi" w:hAnsiTheme="majorBidi" w:cstheme="majorBidi"/>
                <w:rtl/>
                <w:lang w:bidi="ar"/>
              </w:rPr>
              <w:t xml:space="preserve">م خدمات السكن أو الدعم بناءً على حالة شخص واحد فقط أو </w:t>
            </w:r>
            <w:r w:rsidR="00630C1E">
              <w:rPr>
                <w:rFonts w:asciiTheme="majorBidi" w:hAnsiTheme="majorBidi" w:cstheme="majorBidi" w:hint="cs"/>
                <w:rtl/>
                <w:lang w:bidi="ar"/>
              </w:rPr>
              <w:t>خصائصه</w:t>
            </w:r>
            <w:r w:rsidRPr="002C55BD">
              <w:rPr>
                <w:rFonts w:asciiTheme="majorBidi" w:hAnsiTheme="majorBidi" w:cstheme="majorBidi"/>
                <w:rtl/>
                <w:lang w:bidi="ar"/>
              </w:rPr>
              <w:t xml:space="preserve">، </w:t>
            </w:r>
            <w:r w:rsidR="00630C1E">
              <w:rPr>
                <w:rFonts w:asciiTheme="majorBidi" w:hAnsiTheme="majorBidi" w:cstheme="majorBidi" w:hint="cs"/>
                <w:rtl/>
                <w:lang w:bidi="ar"/>
              </w:rPr>
              <w:t>يتسنى</w:t>
            </w:r>
            <w:r w:rsidRPr="002C55BD">
              <w:rPr>
                <w:rFonts w:asciiTheme="majorBidi" w:hAnsiTheme="majorBidi" w:cstheme="majorBidi"/>
                <w:rtl/>
                <w:lang w:bidi="ar"/>
              </w:rPr>
              <w:t xml:space="preserve"> لبقية المستأجرين، أو أفراد الأسرة في برنامج الرعاية المستمرة (</w:t>
            </w:r>
            <w:r w:rsidRPr="002C55BD">
              <w:rPr>
                <w:rFonts w:asciiTheme="majorBidi" w:hAnsiTheme="majorBidi" w:cstheme="majorBidi"/>
              </w:rPr>
              <w:t>CoC</w:t>
            </w:r>
            <w:r w:rsidRPr="002C55BD">
              <w:rPr>
                <w:rFonts w:asciiTheme="majorBidi" w:hAnsiTheme="majorBidi" w:cstheme="majorBidi"/>
                <w:rtl/>
                <w:lang w:bidi="ar"/>
              </w:rPr>
              <w:t>) الاستمرار في الحصول على الدعم أو الإقامة في السكن المدعوم حسب الاقتضاء.</w:t>
            </w:r>
          </w:p>
        </w:tc>
      </w:tr>
      <w:tr w:rsidR="005D0560" w:rsidRPr="002C55BD" w14:paraId="4A28F3FE" w14:textId="77777777" w:rsidTr="00B75765">
        <w:trPr>
          <w:jc w:val="center"/>
        </w:trPr>
        <w:tc>
          <w:tcPr>
            <w:tcW w:w="3146" w:type="dxa"/>
          </w:tcPr>
          <w:p w14:paraId="0F06C290" w14:textId="1B67A485" w:rsidR="008C3F33" w:rsidRPr="002C55BD" w:rsidRDefault="00075BDA"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الإسكان المدعوم الدائم الممول من قِبل برنامج الرعاية المستمرة (</w:t>
            </w:r>
            <w:r w:rsidRPr="002C55BD">
              <w:rPr>
                <w:rFonts w:asciiTheme="majorBidi" w:hAnsiTheme="majorBidi" w:cstheme="majorBidi"/>
              </w:rPr>
              <w:t>CoC</w:t>
            </w:r>
            <w:r w:rsidRPr="002C55BD">
              <w:rPr>
                <w:rFonts w:asciiTheme="majorBidi" w:hAnsiTheme="majorBidi" w:cstheme="majorBidi"/>
                <w:rtl/>
                <w:lang w:bidi="ar"/>
              </w:rPr>
              <w:t>)</w:t>
            </w:r>
          </w:p>
        </w:tc>
        <w:tc>
          <w:tcPr>
            <w:tcW w:w="7644" w:type="dxa"/>
          </w:tcPr>
          <w:p w14:paraId="1162BD85" w14:textId="21E4AA31" w:rsidR="008C3F33" w:rsidRPr="002C55BD" w:rsidRDefault="006E5FD8"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يمكن لبقية أفراد الأسرة الاستمرار في تلقي المساعدة الإيجارية حتى انتهاء مدة التعاقد السارية وقت إخلاء الشخص المستوفي لشروط الأهلية من الوحدة.</w:t>
            </w:r>
          </w:p>
        </w:tc>
      </w:tr>
      <w:tr w:rsidR="005D0560" w:rsidRPr="002C55BD" w14:paraId="223506CA" w14:textId="77777777" w:rsidTr="00B75765">
        <w:trPr>
          <w:jc w:val="center"/>
        </w:trPr>
        <w:tc>
          <w:tcPr>
            <w:tcW w:w="3146" w:type="dxa"/>
          </w:tcPr>
          <w:p w14:paraId="5B6328B1" w14:textId="751554B0" w:rsidR="00C557CC" w:rsidRPr="002C55BD" w:rsidRDefault="00C557CC"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قسائم </w:t>
            </w:r>
            <w:r w:rsidR="00F13D5A" w:rsidRPr="002C55BD">
              <w:rPr>
                <w:rFonts w:asciiTheme="majorBidi" w:hAnsiTheme="majorBidi" w:cstheme="majorBidi"/>
                <w:rtl/>
                <w:lang w:bidi="ar"/>
              </w:rPr>
              <w:t>اخ</w:t>
            </w:r>
            <w:r w:rsidRPr="002C55BD">
              <w:rPr>
                <w:rFonts w:asciiTheme="majorBidi" w:hAnsiTheme="majorBidi" w:cstheme="majorBidi"/>
                <w:rtl/>
                <w:lang w:bidi="ar"/>
              </w:rPr>
              <w:t>تيار السكن، والقسائم المرتبطة بمشروعات، وبرامج الإسكان العام (القسائم ذات الأغراض الخاصة، مثل برنامج وزارة الإسكان والتطوير الحضري ووزارة شؤون المحاربين القدامى للإسكان الداعم (</w:t>
            </w:r>
            <w:r w:rsidRPr="002C55BD">
              <w:rPr>
                <w:rFonts w:asciiTheme="majorBidi" w:hAnsiTheme="majorBidi" w:cstheme="majorBidi"/>
              </w:rPr>
              <w:t>HUD-VASH</w:t>
            </w:r>
            <w:r w:rsidRPr="002C55BD">
              <w:rPr>
                <w:rFonts w:asciiTheme="majorBidi" w:hAnsiTheme="majorBidi" w:cstheme="majorBidi"/>
                <w:rtl/>
                <w:lang w:bidi="ar"/>
              </w:rPr>
              <w:t>)، وبرنامج لم الشمل (</w:t>
            </w:r>
            <w:r w:rsidRPr="002C55BD">
              <w:rPr>
                <w:rFonts w:asciiTheme="majorBidi" w:hAnsiTheme="majorBidi" w:cstheme="majorBidi"/>
              </w:rPr>
              <w:t>FUP</w:t>
            </w:r>
            <w:r w:rsidRPr="002C55BD">
              <w:rPr>
                <w:rFonts w:asciiTheme="majorBidi" w:hAnsiTheme="majorBidi" w:cstheme="majorBidi"/>
                <w:rtl/>
                <w:lang w:bidi="ar"/>
              </w:rPr>
              <w:t>)، وبرنامج رعاية الشباب من أجل الاستقلال (</w:t>
            </w:r>
            <w:r w:rsidRPr="002C55BD">
              <w:rPr>
                <w:rFonts w:asciiTheme="majorBidi" w:hAnsiTheme="majorBidi" w:cstheme="majorBidi"/>
              </w:rPr>
              <w:t>FYI</w:t>
            </w:r>
            <w:r w:rsidRPr="002C55BD">
              <w:rPr>
                <w:rFonts w:asciiTheme="majorBidi" w:hAnsiTheme="majorBidi" w:cstheme="majorBidi"/>
                <w:rtl/>
                <w:lang w:bidi="ar"/>
              </w:rPr>
              <w:t>)، وغيرها)، انظر أيضًا الإرشادات الخاصة بكل برنامج.</w:t>
            </w:r>
          </w:p>
        </w:tc>
        <w:tc>
          <w:tcPr>
            <w:tcW w:w="7644" w:type="dxa"/>
          </w:tcPr>
          <w:p w14:paraId="569E4326" w14:textId="46316BCA" w:rsidR="00C557CC" w:rsidRPr="002C55BD" w:rsidRDefault="000D7C24"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إذا كان الشخص الذي أُخرِج هو المستأجر الوحيد </w:t>
            </w:r>
            <w:r w:rsidR="00630C1E">
              <w:rPr>
                <w:rFonts w:asciiTheme="majorBidi" w:hAnsiTheme="majorBidi" w:cstheme="majorBidi" w:hint="cs"/>
                <w:rtl/>
                <w:lang w:bidi="ar"/>
              </w:rPr>
              <w:t>المستوفي</w:t>
            </w:r>
            <w:r w:rsidRPr="002C55BD">
              <w:rPr>
                <w:rFonts w:asciiTheme="majorBidi" w:hAnsiTheme="majorBidi" w:cstheme="majorBidi"/>
                <w:rtl/>
                <w:lang w:bidi="ar"/>
              </w:rPr>
              <w:t xml:space="preserve"> </w:t>
            </w:r>
            <w:r w:rsidR="00630C1E">
              <w:rPr>
                <w:rFonts w:asciiTheme="majorBidi" w:hAnsiTheme="majorBidi" w:cstheme="majorBidi" w:hint="cs"/>
                <w:rtl/>
                <w:lang w:bidi="ar"/>
              </w:rPr>
              <w:t>ل</w:t>
            </w:r>
            <w:r w:rsidRPr="002C55BD">
              <w:rPr>
                <w:rFonts w:asciiTheme="majorBidi" w:hAnsiTheme="majorBidi" w:cstheme="majorBidi"/>
                <w:rtl/>
                <w:lang w:bidi="ar"/>
              </w:rPr>
              <w:t xml:space="preserve">شروط الأهلية من حيث الجنسية أو الهجرة، فيجب منح أفراد الأسرة المتبقين مهلة </w:t>
            </w:r>
            <w:r w:rsidR="00630C1E">
              <w:rPr>
                <w:rFonts w:asciiTheme="majorBidi" w:hAnsiTheme="majorBidi" w:cstheme="majorBidi" w:hint="cs"/>
                <w:rtl/>
                <w:lang w:bidi="ar"/>
              </w:rPr>
              <w:t>مدتها</w:t>
            </w:r>
            <w:r w:rsidRPr="002C55BD">
              <w:rPr>
                <w:rFonts w:asciiTheme="majorBidi" w:hAnsiTheme="majorBidi" w:cstheme="majorBidi"/>
                <w:rtl/>
                <w:lang w:bidi="ar"/>
              </w:rPr>
              <w:t xml:space="preserve"> 30 يومًا من تاريخ تقسيم عقد الإيجار لاستيفاء شروط الأهلية الخاصة بالبرنامج أو العثور على سكن بديل.</w:t>
            </w:r>
          </w:p>
          <w:p w14:paraId="061CFB40" w14:textId="11E23C98" w:rsidR="000D7C24" w:rsidRPr="002C55BD" w:rsidRDefault="000D7C24"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بالنسبة لبرنامج وزارة الإسكان والتطوير الحضري ووزارة شؤون المحاربين القدامى للإسكان الداعم (</w:t>
            </w:r>
            <w:r w:rsidRPr="002C55BD">
              <w:rPr>
                <w:rFonts w:asciiTheme="majorBidi" w:hAnsiTheme="majorBidi" w:cstheme="majorBidi"/>
              </w:rPr>
              <w:t>HUD-VASH</w:t>
            </w:r>
            <w:r w:rsidRPr="002C55BD">
              <w:rPr>
                <w:rFonts w:asciiTheme="majorBidi" w:hAnsiTheme="majorBidi" w:cstheme="majorBidi"/>
                <w:rtl/>
                <w:lang w:bidi="ar"/>
              </w:rPr>
              <w:t xml:space="preserve">)، إذا أُخرِج المحارب القديم نفسه من الوحدة السكنية، فيمكن لبقية أفراد الأسرة الاستمرار في الحصول على الدعم أو الإقامة في السكن المدعوم حسب الاقتضاء. إذا كان المحارب القديم هو المستأجر الوحيد </w:t>
            </w:r>
            <w:r w:rsidR="00630C1E">
              <w:rPr>
                <w:rFonts w:asciiTheme="majorBidi" w:hAnsiTheme="majorBidi" w:cstheme="majorBidi" w:hint="cs"/>
                <w:rtl/>
                <w:lang w:bidi="ar"/>
              </w:rPr>
              <w:t>المستوفي ل</w:t>
            </w:r>
            <w:r w:rsidRPr="002C55BD">
              <w:rPr>
                <w:rFonts w:asciiTheme="majorBidi" w:hAnsiTheme="majorBidi" w:cstheme="majorBidi"/>
                <w:rtl/>
                <w:lang w:bidi="ar"/>
              </w:rPr>
              <w:t xml:space="preserve">شروط الأهلية من حيث الجنسية أو الهجرة، فيجب منح أفراد الأسرة المتبقين مهلة </w:t>
            </w:r>
            <w:r w:rsidR="00630C1E">
              <w:rPr>
                <w:rFonts w:asciiTheme="majorBidi" w:hAnsiTheme="majorBidi" w:cstheme="majorBidi" w:hint="cs"/>
                <w:rtl/>
                <w:lang w:bidi="ar"/>
              </w:rPr>
              <w:t>مدتها</w:t>
            </w:r>
            <w:r w:rsidRPr="002C55BD">
              <w:rPr>
                <w:rFonts w:asciiTheme="majorBidi" w:hAnsiTheme="majorBidi" w:cstheme="majorBidi"/>
                <w:rtl/>
                <w:lang w:bidi="ar"/>
              </w:rPr>
              <w:t xml:space="preserve"> 30 يومًا لاستيفاء شروط الأهلية الخاصة بالبرنامج أو العثور على سكن بديل.</w:t>
            </w:r>
          </w:p>
        </w:tc>
      </w:tr>
      <w:tr w:rsidR="005D0560" w:rsidRPr="002C55BD" w14:paraId="16ECE447" w14:textId="77777777" w:rsidTr="00B75765">
        <w:trPr>
          <w:jc w:val="center"/>
        </w:trPr>
        <w:tc>
          <w:tcPr>
            <w:tcW w:w="3146" w:type="dxa"/>
          </w:tcPr>
          <w:p w14:paraId="38E8DF42" w14:textId="37A6898B" w:rsidR="00C557CC" w:rsidRPr="002C55BD" w:rsidRDefault="006164C7"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المادة 202/811 – عقد المساعدة الإيجارية للمشروع (</w:t>
            </w:r>
            <w:r w:rsidRPr="002C55BD">
              <w:rPr>
                <w:rFonts w:asciiTheme="majorBidi" w:hAnsiTheme="majorBidi" w:cstheme="majorBidi"/>
              </w:rPr>
              <w:t>PRAC</w:t>
            </w:r>
            <w:r w:rsidRPr="002C55BD">
              <w:rPr>
                <w:rFonts w:asciiTheme="majorBidi" w:hAnsiTheme="majorBidi" w:cstheme="majorBidi"/>
                <w:rtl/>
                <w:lang w:bidi="ar"/>
              </w:rPr>
              <w:t xml:space="preserve">) وعقد المساعدة الإيجارية </w:t>
            </w:r>
            <w:r w:rsidR="00BF50C0">
              <w:rPr>
                <w:rFonts w:asciiTheme="majorBidi" w:hAnsiTheme="majorBidi" w:cstheme="majorBidi" w:hint="cs"/>
                <w:rtl/>
                <w:lang w:bidi="ar"/>
              </w:rPr>
              <w:t xml:space="preserve">لرعاية </w:t>
            </w:r>
            <w:r w:rsidRPr="002C55BD">
              <w:rPr>
                <w:rFonts w:asciiTheme="majorBidi" w:hAnsiTheme="majorBidi" w:cstheme="majorBidi"/>
                <w:rtl/>
                <w:lang w:bidi="ar"/>
              </w:rPr>
              <w:t>كبار السن (</w:t>
            </w:r>
            <w:r w:rsidRPr="002C55BD">
              <w:rPr>
                <w:rFonts w:asciiTheme="majorBidi" w:hAnsiTheme="majorBidi" w:cstheme="majorBidi"/>
              </w:rPr>
              <w:t>PRAC</w:t>
            </w:r>
            <w:r w:rsidRPr="002C55BD">
              <w:rPr>
                <w:rFonts w:asciiTheme="majorBidi" w:hAnsiTheme="majorBidi" w:cstheme="majorBidi"/>
                <w:rtl/>
                <w:lang w:bidi="ar"/>
              </w:rPr>
              <w:t>)</w:t>
            </w:r>
          </w:p>
        </w:tc>
        <w:tc>
          <w:tcPr>
            <w:tcW w:w="7644" w:type="dxa"/>
          </w:tcPr>
          <w:p w14:paraId="58C9C802" w14:textId="00E4931E" w:rsidR="00C557CC" w:rsidRPr="002C55BD" w:rsidRDefault="006E5FD8"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لا بد من منح بقية أفراد الأسرة مهلة </w:t>
            </w:r>
            <w:r w:rsidR="00BF50C0">
              <w:rPr>
                <w:rFonts w:asciiTheme="majorBidi" w:hAnsiTheme="majorBidi" w:cstheme="majorBidi"/>
                <w:rtl/>
                <w:lang w:bidi="ar"/>
              </w:rPr>
              <w:t>مدتها</w:t>
            </w:r>
            <w:r w:rsidRPr="002C55BD">
              <w:rPr>
                <w:rFonts w:asciiTheme="majorBidi" w:hAnsiTheme="majorBidi" w:cstheme="majorBidi"/>
                <w:rtl/>
                <w:lang w:bidi="ar"/>
              </w:rPr>
              <w:t xml:space="preserve"> 90 يومًا من تاريخ تقسيم عقد الإيجار أو تاريخ انتهاء مدة التعاقد – أيهما أقرب – لاستيفاء شروط الأهلية الخاصة بالبرنامج أو العثور على سكن بديل.</w:t>
            </w:r>
          </w:p>
        </w:tc>
      </w:tr>
      <w:tr w:rsidR="00AA4CCC" w:rsidRPr="002C55BD" w14:paraId="3531EE97" w14:textId="77777777" w:rsidTr="00B75765">
        <w:trPr>
          <w:jc w:val="center"/>
        </w:trPr>
        <w:tc>
          <w:tcPr>
            <w:tcW w:w="3146" w:type="dxa"/>
          </w:tcPr>
          <w:p w14:paraId="734315C4" w14:textId="2F63FDC9" w:rsidR="00B04992" w:rsidRPr="002C55BD" w:rsidRDefault="00855F4B"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المادة 202/8</w:t>
            </w:r>
          </w:p>
        </w:tc>
        <w:tc>
          <w:tcPr>
            <w:tcW w:w="7644" w:type="dxa"/>
          </w:tcPr>
          <w:p w14:paraId="54C5F340" w14:textId="23088E52" w:rsidR="00B04992" w:rsidRPr="002C55BD" w:rsidRDefault="4727A29A"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لا بد من منح بقية أفراد الأسرة مهلة </w:t>
            </w:r>
            <w:r w:rsidR="00BF50C0">
              <w:rPr>
                <w:rFonts w:asciiTheme="majorBidi" w:hAnsiTheme="majorBidi" w:cstheme="majorBidi"/>
                <w:rtl/>
                <w:lang w:bidi="ar"/>
              </w:rPr>
              <w:t>مدتها</w:t>
            </w:r>
            <w:r w:rsidRPr="002C55BD">
              <w:rPr>
                <w:rFonts w:asciiTheme="majorBidi" w:hAnsiTheme="majorBidi" w:cstheme="majorBidi"/>
                <w:rtl/>
                <w:lang w:bidi="ar"/>
              </w:rPr>
              <w:t xml:space="preserve"> 90 يومًا من تاريخ تقسيم عقد الإيجار أو تاريخ انتهاء مدة التعاقد – أيهما أقرب – لاستيفاء شروط الأهلية الخاصة بالبرنامج أو العثور على سكن بديل. </w:t>
            </w:r>
          </w:p>
          <w:p w14:paraId="6FA6E26E" w14:textId="2870414D" w:rsidR="00B04992" w:rsidRPr="002C55BD" w:rsidRDefault="009E2B16"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إذا كان الشخص الذي أُخرِج هو المستأجر الوحيد </w:t>
            </w:r>
            <w:r w:rsidR="004D7554">
              <w:rPr>
                <w:rFonts w:asciiTheme="majorBidi" w:hAnsiTheme="majorBidi" w:cstheme="majorBidi" w:hint="cs"/>
                <w:rtl/>
                <w:lang w:bidi="ar"/>
              </w:rPr>
              <w:t>المستوفي ل</w:t>
            </w:r>
            <w:r w:rsidRPr="002C55BD">
              <w:rPr>
                <w:rFonts w:asciiTheme="majorBidi" w:hAnsiTheme="majorBidi" w:cstheme="majorBidi"/>
                <w:rtl/>
                <w:lang w:bidi="ar"/>
              </w:rPr>
              <w:t xml:space="preserve">شروط الأهلية من حيث الجنسية أو الهجرة، فيجب منح أفراد الأسرة المتبقين مهلة </w:t>
            </w:r>
            <w:r w:rsidR="00BF50C0">
              <w:rPr>
                <w:rFonts w:asciiTheme="majorBidi" w:hAnsiTheme="majorBidi" w:cstheme="majorBidi"/>
                <w:rtl/>
                <w:lang w:bidi="ar"/>
              </w:rPr>
              <w:t>مدتها</w:t>
            </w:r>
            <w:r w:rsidRPr="002C55BD">
              <w:rPr>
                <w:rFonts w:asciiTheme="majorBidi" w:hAnsiTheme="majorBidi" w:cstheme="majorBidi"/>
                <w:rtl/>
                <w:lang w:bidi="ar"/>
              </w:rPr>
              <w:t xml:space="preserve"> 30 يومًا من تاريخ تقسيم عقد الإيجار لاستيفاء شروط الأهلية الخاصة بالبرنامج أو العثور على سكن بديل. </w:t>
            </w:r>
          </w:p>
        </w:tc>
      </w:tr>
      <w:tr w:rsidR="00AA4CCC" w:rsidRPr="002C55BD" w14:paraId="58218548" w14:textId="77777777" w:rsidTr="00B75765">
        <w:trPr>
          <w:jc w:val="center"/>
        </w:trPr>
        <w:tc>
          <w:tcPr>
            <w:tcW w:w="3146" w:type="dxa"/>
          </w:tcPr>
          <w:p w14:paraId="69DD52FF" w14:textId="36F582FD" w:rsidR="00855F4B" w:rsidRPr="002C55BD" w:rsidRDefault="009B588F"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برامج المادة 236 (بما في ذلك برنامج الدعم الإيجاري </w:t>
            </w:r>
            <w:r w:rsidRPr="002C55BD">
              <w:rPr>
                <w:rFonts w:asciiTheme="majorBidi" w:hAnsiTheme="majorBidi" w:cstheme="majorBidi"/>
              </w:rPr>
              <w:t>RAP</w:t>
            </w:r>
            <w:r w:rsidRPr="002C55BD">
              <w:rPr>
                <w:rFonts w:asciiTheme="majorBidi" w:hAnsiTheme="majorBidi" w:cstheme="majorBidi"/>
                <w:rtl/>
                <w:lang w:bidi="ar"/>
              </w:rPr>
              <w:t>)؛ برامج المادة 8 المرتبطة بالمشروعات وبرنامج إعادة التأهيل المتوسط للوحدات السكنية ذات الغرفة الواحدة (</w:t>
            </w:r>
            <w:r w:rsidRPr="002C55BD">
              <w:rPr>
                <w:rFonts w:asciiTheme="majorBidi" w:hAnsiTheme="majorBidi" w:cstheme="majorBidi"/>
              </w:rPr>
              <w:t>Mod Rehab/SRO</w:t>
            </w:r>
            <w:r w:rsidRPr="002C55BD">
              <w:rPr>
                <w:rFonts w:asciiTheme="majorBidi" w:hAnsiTheme="majorBidi" w:cstheme="majorBidi"/>
                <w:rtl/>
                <w:lang w:bidi="ar"/>
              </w:rPr>
              <w:t>).</w:t>
            </w:r>
          </w:p>
        </w:tc>
        <w:tc>
          <w:tcPr>
            <w:tcW w:w="7644" w:type="dxa"/>
          </w:tcPr>
          <w:p w14:paraId="6AC5F7D8" w14:textId="371D1477" w:rsidR="00855F4B" w:rsidRPr="002C55BD" w:rsidRDefault="00B223B8"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لا بد من منح بقية أفراد الأسرة مهلة </w:t>
            </w:r>
            <w:r w:rsidR="00BF50C0">
              <w:rPr>
                <w:rFonts w:asciiTheme="majorBidi" w:hAnsiTheme="majorBidi" w:cstheme="majorBidi"/>
                <w:rtl/>
                <w:lang w:bidi="ar"/>
              </w:rPr>
              <w:t>مدتها</w:t>
            </w:r>
            <w:r w:rsidRPr="002C55BD">
              <w:rPr>
                <w:rFonts w:asciiTheme="majorBidi" w:hAnsiTheme="majorBidi" w:cstheme="majorBidi"/>
                <w:rtl/>
                <w:lang w:bidi="ar"/>
              </w:rPr>
              <w:t xml:space="preserve"> 30 يومًا من تاريخ تقسيم عقد الإيجار لاستيفاء شروط الأهلية الخاصة بالبرنامج أو العثور على سكن بديل.</w:t>
            </w:r>
          </w:p>
        </w:tc>
      </w:tr>
      <w:tr w:rsidR="005D0560" w:rsidRPr="002C55BD" w14:paraId="5258D549" w14:textId="77777777" w:rsidTr="00B75765">
        <w:trPr>
          <w:jc w:val="center"/>
        </w:trPr>
        <w:tc>
          <w:tcPr>
            <w:tcW w:w="3146" w:type="dxa"/>
          </w:tcPr>
          <w:p w14:paraId="4AEDF37A" w14:textId="1C611DF2" w:rsidR="00C557CC" w:rsidRPr="002C55BD" w:rsidRDefault="00082EEA"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برنامج فرص الإسكان لمرضى الإيدز (</w:t>
            </w:r>
            <w:r w:rsidRPr="002C55BD">
              <w:rPr>
                <w:rFonts w:asciiTheme="majorBidi" w:hAnsiTheme="majorBidi" w:cstheme="majorBidi"/>
              </w:rPr>
              <w:t>HOPWA</w:t>
            </w:r>
            <w:r w:rsidRPr="002C55BD">
              <w:rPr>
                <w:rFonts w:asciiTheme="majorBidi" w:hAnsiTheme="majorBidi" w:cstheme="majorBidi"/>
                <w:rtl/>
                <w:lang w:bidi="ar"/>
              </w:rPr>
              <w:t>)</w:t>
            </w:r>
          </w:p>
        </w:tc>
        <w:tc>
          <w:tcPr>
            <w:tcW w:w="7644" w:type="dxa"/>
          </w:tcPr>
          <w:p w14:paraId="25A25B26" w14:textId="6E70C706" w:rsidR="00C557CC" w:rsidRPr="002C55BD" w:rsidRDefault="00CF6EB8" w:rsidP="005675FE">
            <w:pPr>
              <w:tabs>
                <w:tab w:val="left" w:pos="270"/>
              </w:tabs>
              <w:bidi/>
              <w:spacing w:after="120"/>
              <w:jc w:val="left"/>
              <w:rPr>
                <w:rFonts w:asciiTheme="majorBidi" w:hAnsiTheme="majorBidi" w:cstheme="majorBidi"/>
              </w:rPr>
            </w:pPr>
            <w:r w:rsidRPr="002C55BD">
              <w:rPr>
                <w:rFonts w:asciiTheme="majorBidi" w:hAnsiTheme="majorBidi" w:cstheme="majorBidi"/>
                <w:rtl/>
                <w:lang w:bidi="ar"/>
              </w:rPr>
              <w:t xml:space="preserve">لا بد من منح بقية أفراد الأسرة مهلة، </w:t>
            </w:r>
            <w:r w:rsidR="00BF50C0">
              <w:rPr>
                <w:rFonts w:asciiTheme="majorBidi" w:hAnsiTheme="majorBidi" w:cstheme="majorBidi"/>
                <w:rtl/>
                <w:lang w:bidi="ar"/>
              </w:rPr>
              <w:t>مدتها</w:t>
            </w:r>
            <w:r w:rsidRPr="002C55BD">
              <w:rPr>
                <w:rFonts w:asciiTheme="majorBidi" w:hAnsiTheme="majorBidi" w:cstheme="majorBidi"/>
                <w:rtl/>
                <w:lang w:bidi="ar"/>
              </w:rPr>
              <w:t xml:space="preserve"> </w:t>
            </w:r>
            <w:r w:rsidRPr="002C55BD">
              <w:rPr>
                <w:rStyle w:val="ui-provider"/>
                <w:rFonts w:asciiTheme="majorBidi" w:hAnsiTheme="majorBidi" w:cstheme="majorBidi"/>
                <w:rtl/>
                <w:lang w:bidi="ar"/>
              </w:rPr>
              <w:t xml:space="preserve">90 يومًا على الأقل </w:t>
            </w:r>
            <w:r w:rsidR="004D7554">
              <w:rPr>
                <w:rStyle w:val="ui-provider"/>
                <w:rFonts w:asciiTheme="majorBidi" w:hAnsiTheme="majorBidi" w:cstheme="majorBidi" w:hint="cs"/>
                <w:rtl/>
                <w:lang w:bidi="ar"/>
              </w:rPr>
              <w:t>و</w:t>
            </w:r>
            <w:r w:rsidR="004D7554">
              <w:rPr>
                <w:rStyle w:val="ui-provider"/>
                <w:rFonts w:hint="cs"/>
                <w:rtl/>
              </w:rPr>
              <w:t>سنة واحدة</w:t>
            </w:r>
            <w:r w:rsidRPr="002C55BD">
              <w:rPr>
                <w:rStyle w:val="ui-provider"/>
                <w:rFonts w:asciiTheme="majorBidi" w:hAnsiTheme="majorBidi" w:cstheme="majorBidi"/>
                <w:rtl/>
                <w:lang w:bidi="ar"/>
              </w:rPr>
              <w:t xml:space="preserve"> على الأكثر، من تاريخ تقسيم عقد الإيجار لاستيفاء شروط الأهلية الخاصة بالبرنامج أو العثور على سكن بديل.</w:t>
            </w:r>
            <w:r w:rsidRPr="002C55BD">
              <w:rPr>
                <w:rFonts w:asciiTheme="majorBidi" w:hAnsiTheme="majorBidi" w:cstheme="majorBidi"/>
                <w:rtl/>
                <w:lang w:bidi="ar"/>
              </w:rPr>
              <w:t xml:space="preserve"> تُحدد المهلة </w:t>
            </w:r>
            <w:r w:rsidR="00FF4300">
              <w:rPr>
                <w:rFonts w:asciiTheme="majorBidi" w:hAnsiTheme="majorBidi" w:cstheme="majorBidi" w:hint="cs"/>
                <w:rtl/>
                <w:lang w:bidi="ar"/>
              </w:rPr>
              <w:t>بواسطة</w:t>
            </w:r>
            <w:r w:rsidRPr="002C55BD">
              <w:rPr>
                <w:rFonts w:asciiTheme="majorBidi" w:hAnsiTheme="majorBidi" w:cstheme="majorBidi"/>
                <w:rtl/>
                <w:lang w:bidi="ar"/>
              </w:rPr>
              <w:t xml:space="preserve"> الجهة الحاصلة على منحة برنامج فرص الإسكان لمرضى الإيدز (</w:t>
            </w:r>
            <w:r w:rsidRPr="002C55BD">
              <w:rPr>
                <w:rFonts w:asciiTheme="majorBidi" w:hAnsiTheme="majorBidi" w:cstheme="majorBidi"/>
              </w:rPr>
              <w:t>HOPWA</w:t>
            </w:r>
            <w:r w:rsidRPr="002C55BD">
              <w:rPr>
                <w:rFonts w:asciiTheme="majorBidi" w:hAnsiTheme="majorBidi" w:cstheme="majorBidi"/>
                <w:rtl/>
                <w:lang w:bidi="ar"/>
              </w:rPr>
              <w:t>) أو الجهة الراعية للمشروع.</w:t>
            </w:r>
          </w:p>
        </w:tc>
      </w:tr>
    </w:tbl>
    <w:p w14:paraId="322C87ED" w14:textId="085183DF" w:rsidR="00751CFB" w:rsidRPr="002C55BD" w:rsidRDefault="00751CFB" w:rsidP="005675FE">
      <w:pPr>
        <w:tabs>
          <w:tab w:val="left" w:pos="270"/>
        </w:tabs>
        <w:bidi/>
        <w:spacing w:after="120" w:line="240" w:lineRule="auto"/>
        <w:ind w:left="180" w:hanging="180"/>
        <w:rPr>
          <w:rFonts w:asciiTheme="majorBidi" w:hAnsiTheme="majorBidi" w:cstheme="majorBidi"/>
        </w:rPr>
      </w:pPr>
      <w:r w:rsidRPr="002C55BD">
        <w:rPr>
          <w:rFonts w:asciiTheme="majorBidi" w:hAnsiTheme="majorBidi" w:cstheme="majorBidi"/>
        </w:rPr>
        <w:br w:type="page"/>
      </w:r>
    </w:p>
    <w:p w14:paraId="5F459AD1" w14:textId="70227927" w:rsidR="000A45FB" w:rsidRPr="002C55BD" w:rsidRDefault="00573FDB" w:rsidP="005675FE">
      <w:pPr>
        <w:bidi/>
        <w:spacing w:after="120" w:line="240" w:lineRule="auto"/>
        <w:ind w:left="180" w:hanging="180"/>
        <w:rPr>
          <w:rFonts w:asciiTheme="majorBidi" w:hAnsiTheme="majorBidi" w:cstheme="majorBidi"/>
        </w:rPr>
      </w:pPr>
      <w:bookmarkStart w:id="2" w:name="_Hlk100568400"/>
      <w:r w:rsidRPr="002C55BD">
        <w:rPr>
          <w:rFonts w:asciiTheme="majorBidi" w:hAnsiTheme="majorBidi" w:cstheme="majorBidi"/>
          <w:b/>
          <w:bCs/>
          <w:rtl/>
          <w:lang w:bidi="ar"/>
        </w:rPr>
        <w:lastRenderedPageBreak/>
        <w:t xml:space="preserve">هل يمكن أن تؤدي أي أسباب إلى إخلائي أو حرماني من الدعم؟ </w:t>
      </w:r>
      <w:bookmarkEnd w:id="2"/>
      <w:r w:rsidRPr="002C55BD">
        <w:rPr>
          <w:rFonts w:asciiTheme="majorBidi" w:hAnsiTheme="majorBidi" w:cstheme="majorBidi"/>
          <w:rtl/>
          <w:lang w:bidi="ar"/>
        </w:rPr>
        <w:t xml:space="preserve">لا يحميك قانون العنف ضد المرأة من الإخلاء أو الحرمان من الدعم حال انتهاك عقد الإيجار أو شروط البرنامج أو غيرها من الأسباب التي لا تتعلق بتعرضك أو تعرض شخص تابع لك لعنفٍ أو إساءة بموجب القانون. ولكن لا يمكن للجهة المزوِّدة لخدمات الإسكان والمشمولة بالقانون أن تفرض عليك إجراءات أشد من المستأجرين الآخرين، لمجرد </w:t>
      </w:r>
      <w:r w:rsidR="0052000D">
        <w:rPr>
          <w:rFonts w:asciiTheme="majorBidi" w:hAnsiTheme="majorBidi" w:cstheme="majorBidi" w:hint="cs"/>
          <w:rtl/>
          <w:lang w:bidi="ar"/>
        </w:rPr>
        <w:t>تعرِّضِك</w:t>
      </w:r>
      <w:r w:rsidRPr="002C55BD">
        <w:rPr>
          <w:rFonts w:asciiTheme="majorBidi" w:hAnsiTheme="majorBidi" w:cstheme="majorBidi"/>
          <w:rtl/>
          <w:lang w:bidi="ar"/>
        </w:rPr>
        <w:t xml:space="preserve"> أو</w:t>
      </w:r>
      <w:r w:rsidR="0052000D">
        <w:rPr>
          <w:rFonts w:asciiTheme="majorBidi" w:hAnsiTheme="majorBidi" w:cstheme="majorBidi" w:hint="cs"/>
          <w:rtl/>
          <w:lang w:bidi="ar"/>
        </w:rPr>
        <w:t xml:space="preserve"> تعرِّضِ</w:t>
      </w:r>
      <w:r w:rsidRPr="002C55BD">
        <w:rPr>
          <w:rFonts w:asciiTheme="majorBidi" w:hAnsiTheme="majorBidi" w:cstheme="majorBidi"/>
          <w:rtl/>
          <w:lang w:bidi="ar"/>
        </w:rPr>
        <w:t xml:space="preserve"> أحد أفراد أسرتك لعنفٍ أو إساءة بموجب القانون. كذلك لا يمنع قانون العنف ضد المرأة الإخلاء أو إنهاء التعاقد أو الطرد إذا ثبُت أن وجودك يُعرِّض المستأجرين الآخرين أو موظفي الإسكان لخطرٍ جسدي مباشر قد يفضي إلى الإيذاء الجسيم أو الوفاة ما لم يتم إخلاؤك أو وقف الدعم المقدم لك. ولا يجوز للجهة المزوِّدة لخدمات الإسكان إخلا</w:t>
      </w:r>
      <w:r w:rsidR="0052000D">
        <w:rPr>
          <w:rFonts w:asciiTheme="majorBidi" w:hAnsiTheme="majorBidi" w:cstheme="majorBidi" w:hint="cs"/>
          <w:rtl/>
          <w:lang w:bidi="ar"/>
        </w:rPr>
        <w:t>ؤ</w:t>
      </w:r>
      <w:r w:rsidRPr="002C55BD">
        <w:rPr>
          <w:rFonts w:asciiTheme="majorBidi" w:hAnsiTheme="majorBidi" w:cstheme="majorBidi"/>
          <w:rtl/>
          <w:lang w:bidi="ar"/>
        </w:rPr>
        <w:t xml:space="preserve">ك أو وقف الدعم المقدم لك بسبب العنف أو الإساءة التي تتعرض لها أنت أو شخص تابع لك، </w:t>
      </w:r>
      <w:r w:rsidRPr="002C55BD">
        <w:rPr>
          <w:rFonts w:asciiTheme="majorBidi" w:hAnsiTheme="majorBidi" w:cstheme="majorBidi"/>
          <w:b/>
          <w:bCs/>
          <w:rtl/>
          <w:lang w:bidi="ar"/>
        </w:rPr>
        <w:t>إلا إذا تعذر اتخاذ أي إجراء آخر من شأنه تقليل الخطر أو إزالته</w:t>
      </w:r>
      <w:r w:rsidRPr="002C55BD">
        <w:rPr>
          <w:rFonts w:asciiTheme="majorBidi" w:hAnsiTheme="majorBidi" w:cstheme="majorBidi"/>
          <w:rtl/>
          <w:lang w:bidi="ar"/>
        </w:rPr>
        <w:t xml:space="preserve">. وعند تسليمك إشعار بالإخلاء أو إنهاء عقد الإيجار – وقبل إنهاء عقد الإيجار فعليًّا – يلزم على الجهة المزوِّدة لخدمات الإسكان تسليمك أيضًا نسخةً من إشعار حقوق الإشغال بموجب قانون العنف ضد المرأة (النموذج </w:t>
      </w:r>
      <w:r w:rsidRPr="002C55BD">
        <w:rPr>
          <w:rFonts w:asciiTheme="majorBidi" w:hAnsiTheme="majorBidi" w:cstheme="majorBidi"/>
        </w:rPr>
        <w:t>HUD-5380</w:t>
      </w:r>
      <w:r w:rsidRPr="002C55BD">
        <w:rPr>
          <w:rFonts w:asciiTheme="majorBidi" w:hAnsiTheme="majorBidi" w:cstheme="majorBidi"/>
          <w:rtl/>
          <w:lang w:bidi="ar"/>
        </w:rPr>
        <w:t xml:space="preserve">)، ونسخةً من إقرار التعرض لعنف أسري أو عنف أثناء المواعدة أو اعتداء جنسي أو تحرش بالملاحقة (النموذج </w:t>
      </w:r>
      <w:r w:rsidRPr="002C55BD">
        <w:rPr>
          <w:rFonts w:asciiTheme="majorBidi" w:hAnsiTheme="majorBidi" w:cstheme="majorBidi"/>
        </w:rPr>
        <w:t>HUD-5382</w:t>
      </w:r>
      <w:r w:rsidRPr="002C55BD">
        <w:rPr>
          <w:rFonts w:asciiTheme="majorBidi" w:hAnsiTheme="majorBidi" w:cstheme="majorBidi"/>
          <w:rtl/>
          <w:lang w:bidi="ar"/>
        </w:rPr>
        <w:t>).</w:t>
      </w:r>
    </w:p>
    <w:p w14:paraId="3A55A465" w14:textId="02419BC4" w:rsidR="001C4059" w:rsidRPr="002C55BD" w:rsidRDefault="00F33B99" w:rsidP="005675FE">
      <w:pPr>
        <w:bidi/>
        <w:spacing w:after="120" w:line="240" w:lineRule="auto"/>
        <w:ind w:left="180" w:hanging="180"/>
        <w:rPr>
          <w:rFonts w:asciiTheme="majorBidi" w:hAnsiTheme="majorBidi" w:cstheme="majorBidi"/>
          <w:b/>
          <w:bCs/>
        </w:rPr>
      </w:pPr>
      <w:r w:rsidRPr="002C55BD">
        <w:rPr>
          <w:rFonts w:asciiTheme="majorBidi" w:hAnsiTheme="majorBidi" w:cstheme="majorBidi"/>
          <w:b/>
          <w:bCs/>
          <w:rtl/>
          <w:lang w:bidi="ar"/>
        </w:rPr>
        <w:t xml:space="preserve">ما الذي أحتاجه لتوثيق كوني ضحية لعنفٍ أو إساءة بموجب قانون العنف ضد المرأة؟ </w:t>
      </w:r>
      <w:r w:rsidRPr="002C55BD">
        <w:rPr>
          <w:rFonts w:asciiTheme="majorBidi" w:hAnsiTheme="majorBidi" w:cstheme="majorBidi"/>
          <w:rtl/>
          <w:lang w:bidi="ar"/>
        </w:rPr>
        <w:t>إذا كنت تطلب الحماية بموجب قانون العنف ضد المرأة، فقد تطلب الجهة المزوِّدة لخدمات الإسكان والمشمولة بالقانون وثائق تثبت أنك (أو أحد أفراد أسرتك) ضحية. و</w:t>
      </w:r>
      <w:r w:rsidRPr="002C55BD">
        <w:rPr>
          <w:rFonts w:asciiTheme="majorBidi" w:hAnsiTheme="majorBidi" w:cstheme="majorBidi"/>
          <w:b/>
          <w:bCs/>
          <w:rtl/>
          <w:lang w:bidi="ar"/>
        </w:rPr>
        <w:t xml:space="preserve">لكن </w:t>
      </w:r>
      <w:r w:rsidRPr="002C55BD">
        <w:rPr>
          <w:rFonts w:asciiTheme="majorBidi" w:hAnsiTheme="majorBidi" w:cstheme="majorBidi"/>
          <w:rtl/>
          <w:lang w:bidi="ar"/>
        </w:rPr>
        <w:t>يلزم</w:t>
      </w:r>
      <w:r w:rsidRPr="002C55BD">
        <w:rPr>
          <w:rFonts w:asciiTheme="majorBidi" w:hAnsiTheme="majorBidi" w:cstheme="majorBidi"/>
          <w:b/>
          <w:bCs/>
          <w:rtl/>
          <w:lang w:bidi="ar"/>
        </w:rPr>
        <w:t xml:space="preserve"> </w:t>
      </w:r>
      <w:r w:rsidRPr="002C55BD">
        <w:rPr>
          <w:rFonts w:asciiTheme="majorBidi" w:hAnsiTheme="majorBidi" w:cstheme="majorBidi"/>
          <w:rtl/>
          <w:lang w:bidi="ar"/>
        </w:rPr>
        <w:t xml:space="preserve">على الجهة أن تقدم طلبها هذا مكتوبًا وأن تُمهلكَ 14 يومَ عملٍ على الأقل (دون احتساب عطلات نهاية الأسبوع والإجازات) للرد على طلبها، ويمكنك اختيار تقديم </w:t>
      </w:r>
      <w:r w:rsidRPr="002C55BD">
        <w:rPr>
          <w:rFonts w:asciiTheme="majorBidi" w:hAnsiTheme="majorBidi" w:cstheme="majorBidi"/>
          <w:u w:val="single"/>
          <w:rtl/>
          <w:lang w:bidi="ar"/>
        </w:rPr>
        <w:t>أيٍّ</w:t>
      </w:r>
      <w:r w:rsidRPr="002C55BD">
        <w:rPr>
          <w:rFonts w:asciiTheme="majorBidi" w:hAnsiTheme="majorBidi" w:cstheme="majorBidi"/>
          <w:rtl/>
          <w:lang w:bidi="ar"/>
        </w:rPr>
        <w:t xml:space="preserve"> من النماذج التالية: </w:t>
      </w:r>
    </w:p>
    <w:p w14:paraId="05527839" w14:textId="77777777" w:rsidR="00177BA0" w:rsidRPr="002C55BD" w:rsidRDefault="00E1777F" w:rsidP="005675FE">
      <w:pPr>
        <w:pStyle w:val="ListParagraph"/>
        <w:numPr>
          <w:ilvl w:val="0"/>
          <w:numId w:val="27"/>
        </w:numPr>
        <w:bidi/>
        <w:spacing w:after="0" w:line="240" w:lineRule="auto"/>
        <w:rPr>
          <w:rFonts w:asciiTheme="majorBidi" w:hAnsiTheme="majorBidi" w:cstheme="majorBidi"/>
        </w:rPr>
      </w:pPr>
      <w:r w:rsidRPr="002C55BD">
        <w:rPr>
          <w:rFonts w:asciiTheme="majorBidi" w:hAnsiTheme="majorBidi" w:cstheme="majorBidi"/>
          <w:u w:val="single"/>
          <w:rtl/>
          <w:lang w:bidi="ar"/>
        </w:rPr>
        <w:t xml:space="preserve">نموذج إقرار ذاتي (مثل </w:t>
      </w:r>
      <w:proofErr w:type="spellStart"/>
      <w:r w:rsidRPr="002C55BD">
        <w:rPr>
          <w:rFonts w:asciiTheme="majorBidi" w:hAnsiTheme="majorBidi" w:cstheme="majorBidi"/>
          <w:u w:val="single"/>
          <w:rtl/>
          <w:lang w:bidi="ar"/>
        </w:rPr>
        <w:t>النموج</w:t>
      </w:r>
      <w:proofErr w:type="spellEnd"/>
      <w:r w:rsidRPr="002C55BD">
        <w:rPr>
          <w:rFonts w:asciiTheme="majorBidi" w:hAnsiTheme="majorBidi" w:cstheme="majorBidi"/>
          <w:u w:val="single"/>
          <w:rtl/>
          <w:lang w:bidi="ar"/>
        </w:rPr>
        <w:t xml:space="preserve"> </w:t>
      </w:r>
      <w:r w:rsidRPr="002C55BD">
        <w:rPr>
          <w:rFonts w:asciiTheme="majorBidi" w:hAnsiTheme="majorBidi" w:cstheme="majorBidi"/>
          <w:u w:val="single"/>
        </w:rPr>
        <w:t>HUD-5382</w:t>
      </w:r>
      <w:r w:rsidRPr="002C55BD">
        <w:rPr>
          <w:rFonts w:asciiTheme="majorBidi" w:hAnsiTheme="majorBidi" w:cstheme="majorBidi"/>
          <w:u w:val="single"/>
          <w:rtl/>
          <w:lang w:bidi="ar"/>
        </w:rPr>
        <w:t>)</w:t>
      </w:r>
      <w:r w:rsidRPr="002C55BD">
        <w:rPr>
          <w:rFonts w:asciiTheme="majorBidi" w:hAnsiTheme="majorBidi" w:cstheme="majorBidi"/>
          <w:rtl/>
          <w:lang w:bidi="ar"/>
        </w:rPr>
        <w:t>، والذي تسلِّمه لك الجهة المزوِّدة لخدمات الإسكان والمشمولة بالقانون مع هذا الإشعار؛ سواءً ملأته بنفسك أو ملأه شخص آخر نيابةً عنك.</w:t>
      </w:r>
    </w:p>
    <w:p w14:paraId="7D5EF616" w14:textId="5C3C0CD6" w:rsidR="001C4059" w:rsidRPr="002C55BD" w:rsidRDefault="001C4059" w:rsidP="005675FE">
      <w:pPr>
        <w:pStyle w:val="ListParagraph"/>
        <w:numPr>
          <w:ilvl w:val="0"/>
          <w:numId w:val="27"/>
        </w:numPr>
        <w:bidi/>
        <w:spacing w:after="0" w:line="240" w:lineRule="auto"/>
        <w:rPr>
          <w:rFonts w:asciiTheme="majorBidi" w:hAnsiTheme="majorBidi" w:cstheme="majorBidi"/>
        </w:rPr>
      </w:pPr>
      <w:r w:rsidRPr="002C55BD">
        <w:rPr>
          <w:rFonts w:asciiTheme="majorBidi" w:hAnsiTheme="majorBidi" w:cstheme="majorBidi"/>
          <w:u w:val="single"/>
          <w:rtl/>
          <w:lang w:bidi="ar"/>
        </w:rPr>
        <w:t xml:space="preserve">إفادة من جهة مزوّدة لخدمات دعم الضحايا/ الناجين، أو </w:t>
      </w:r>
      <w:proofErr w:type="gramStart"/>
      <w:r w:rsidRPr="002C55BD">
        <w:rPr>
          <w:rFonts w:asciiTheme="majorBidi" w:hAnsiTheme="majorBidi" w:cstheme="majorBidi"/>
          <w:u w:val="single"/>
          <w:rtl/>
          <w:lang w:bidi="ar"/>
        </w:rPr>
        <w:t>محامٍ</w:t>
      </w:r>
      <w:proofErr w:type="gramEnd"/>
      <w:r w:rsidRPr="002C55BD">
        <w:rPr>
          <w:rFonts w:asciiTheme="majorBidi" w:hAnsiTheme="majorBidi" w:cstheme="majorBidi"/>
          <w:u w:val="single"/>
          <w:rtl/>
          <w:lang w:bidi="ar"/>
        </w:rPr>
        <w:t xml:space="preserve"> أو اختصاصي صحة نفسية أو طبيب</w:t>
      </w:r>
      <w:r w:rsidRPr="002C55BD">
        <w:rPr>
          <w:rFonts w:asciiTheme="majorBidi" w:hAnsiTheme="majorBidi" w:cstheme="majorBidi"/>
          <w:rtl/>
          <w:lang w:bidi="ar"/>
        </w:rPr>
        <w:t xml:space="preserve"> ممن قدّموا لك المساعدة في التعامل</w:t>
      </w:r>
      <w:r w:rsidR="006D4768">
        <w:rPr>
          <w:rFonts w:asciiTheme="majorBidi" w:hAnsiTheme="majorBidi" w:cstheme="majorBidi"/>
          <w:rtl/>
          <w:lang w:bidi="ar"/>
        </w:rPr>
        <w:t xml:space="preserve"> </w:t>
      </w:r>
      <w:r w:rsidRPr="002C55BD">
        <w:rPr>
          <w:rFonts w:asciiTheme="majorBidi" w:hAnsiTheme="majorBidi" w:cstheme="majorBidi"/>
          <w:rtl/>
          <w:lang w:bidi="ar"/>
        </w:rPr>
        <w:t xml:space="preserve">مع حوادث العنف أو الإساءة التي تعرضت لها. </w:t>
      </w:r>
      <w:r w:rsidR="002C55BD">
        <w:rPr>
          <w:rFonts w:asciiTheme="majorBidi" w:hAnsiTheme="majorBidi" w:cstheme="majorBidi" w:hint="cs"/>
          <w:rtl/>
          <w:lang w:bidi="ar"/>
        </w:rPr>
        <w:t>و</w:t>
      </w:r>
      <w:r w:rsidRPr="002C55BD">
        <w:rPr>
          <w:rFonts w:asciiTheme="majorBidi" w:hAnsiTheme="majorBidi" w:cstheme="majorBidi"/>
          <w:rtl/>
          <w:lang w:bidi="ar"/>
        </w:rPr>
        <w:t xml:space="preserve">سيتعين على المختصين تقديم إفادة "تقع تحت طائلة عقوبة الحنث باليمين" بأنهم يعتقدون بوقوع حادثة العنف أو الإساءة وبأنها تندرج ضمن نطاق حماية القانون، وسيُطلب منهم ومنك التوقيع عليها. </w:t>
      </w:r>
    </w:p>
    <w:p w14:paraId="2651E18D" w14:textId="77777777" w:rsidR="000F5CD5" w:rsidRPr="002C55BD" w:rsidRDefault="001C4059" w:rsidP="005675FE">
      <w:pPr>
        <w:pStyle w:val="ListParagraph"/>
        <w:numPr>
          <w:ilvl w:val="0"/>
          <w:numId w:val="27"/>
        </w:numPr>
        <w:bidi/>
        <w:spacing w:after="0" w:line="240" w:lineRule="auto"/>
        <w:contextualSpacing w:val="0"/>
        <w:rPr>
          <w:rFonts w:asciiTheme="majorBidi" w:hAnsiTheme="majorBidi" w:cstheme="majorBidi"/>
        </w:rPr>
      </w:pPr>
      <w:r w:rsidRPr="002C55BD">
        <w:rPr>
          <w:rFonts w:asciiTheme="majorBidi" w:hAnsiTheme="majorBidi" w:cstheme="majorBidi"/>
          <w:u w:val="single"/>
          <w:rtl/>
          <w:lang w:bidi="ar"/>
        </w:rPr>
        <w:t>سجل من الشرطة أو جهة إدارية أو محكمة</w:t>
      </w:r>
      <w:r w:rsidRPr="002C55BD">
        <w:rPr>
          <w:rFonts w:asciiTheme="majorBidi" w:hAnsiTheme="majorBidi" w:cstheme="majorBidi"/>
          <w:rtl/>
          <w:lang w:bidi="ar"/>
        </w:rPr>
        <w:t xml:space="preserve"> (مثل أمر حماية) يُثبت أنك (أو أحد أفراد أسرتك) ضحية للعنف أو الإساءة بموجب قانون العنف ضد المرأة؛ </w:t>
      </w:r>
      <w:r w:rsidRPr="002C55BD">
        <w:rPr>
          <w:rFonts w:asciiTheme="majorBidi" w:hAnsiTheme="majorBidi" w:cstheme="majorBidi"/>
          <w:b/>
          <w:bCs/>
          <w:rtl/>
          <w:lang w:bidi="ar"/>
        </w:rPr>
        <w:t>أو</w:t>
      </w:r>
    </w:p>
    <w:p w14:paraId="1149AF6D" w14:textId="5B65F922" w:rsidR="00D357DE" w:rsidRPr="002C55BD" w:rsidRDefault="00FF1B7F" w:rsidP="005675FE">
      <w:pPr>
        <w:pStyle w:val="ListParagraph"/>
        <w:numPr>
          <w:ilvl w:val="0"/>
          <w:numId w:val="27"/>
        </w:numPr>
        <w:bidi/>
        <w:spacing w:after="0" w:line="240" w:lineRule="auto"/>
        <w:contextualSpacing w:val="0"/>
        <w:rPr>
          <w:rFonts w:asciiTheme="majorBidi" w:hAnsiTheme="majorBidi" w:cstheme="majorBidi"/>
        </w:rPr>
      </w:pPr>
      <w:r w:rsidRPr="002C55BD">
        <w:rPr>
          <w:rFonts w:asciiTheme="majorBidi" w:hAnsiTheme="majorBidi" w:cstheme="majorBidi"/>
          <w:u w:val="single"/>
          <w:rtl/>
          <w:lang w:bidi="ar"/>
        </w:rPr>
        <w:t>أي إفادة أو دليل آخر من طرفك، بشرط سماح الجهة المزوِّدة لخدمات الإسكان والمشمولة بالقانون بذلك.</w:t>
      </w:r>
      <w:r w:rsidR="006D4768">
        <w:rPr>
          <w:rFonts w:asciiTheme="majorBidi" w:hAnsiTheme="majorBidi" w:cstheme="majorBidi"/>
          <w:u w:val="single"/>
          <w:rtl/>
          <w:lang w:bidi="ar"/>
        </w:rPr>
        <w:t xml:space="preserve"> </w:t>
      </w:r>
    </w:p>
    <w:p w14:paraId="7A9B19F0" w14:textId="77777777" w:rsidR="00B2456E" w:rsidRPr="002C55BD" w:rsidRDefault="00B2456E" w:rsidP="005675FE">
      <w:pPr>
        <w:pStyle w:val="ListParagraph"/>
        <w:bidi/>
        <w:spacing w:after="0" w:line="240" w:lineRule="auto"/>
        <w:ind w:left="634"/>
        <w:contextualSpacing w:val="0"/>
        <w:rPr>
          <w:rFonts w:asciiTheme="majorBidi" w:hAnsiTheme="majorBidi" w:cstheme="majorBidi"/>
        </w:rPr>
      </w:pPr>
    </w:p>
    <w:p w14:paraId="5CE01F4A" w14:textId="192A63C4" w:rsidR="00646A34" w:rsidRPr="002C55BD" w:rsidRDefault="006033AD" w:rsidP="005675FE">
      <w:pPr>
        <w:bidi/>
        <w:spacing w:after="120" w:line="240" w:lineRule="auto"/>
        <w:ind w:left="270"/>
        <w:rPr>
          <w:rFonts w:asciiTheme="majorBidi" w:hAnsiTheme="majorBidi" w:cstheme="majorBidi"/>
        </w:rPr>
      </w:pPr>
      <w:r w:rsidRPr="002C55BD">
        <w:rPr>
          <w:rFonts w:asciiTheme="majorBidi" w:hAnsiTheme="majorBidi" w:cstheme="majorBidi"/>
          <w:rtl/>
          <w:lang w:bidi="ar"/>
        </w:rPr>
        <w:t>الأمر متروك لك في اختيار الوثيقة التي ترغب في تقديمها، ويجب على الجهة المزوِّدة لخدمات الإسكان والمشمولة بالقانون قبول أي</w:t>
      </w:r>
      <w:r w:rsidR="002C55BD">
        <w:rPr>
          <w:rFonts w:asciiTheme="majorBidi" w:hAnsiTheme="majorBidi" w:cstheme="majorBidi" w:hint="cs"/>
          <w:rtl/>
          <w:lang w:bidi="ar"/>
        </w:rPr>
        <w:t>ٍّ</w:t>
      </w:r>
      <w:r w:rsidRPr="002C55BD">
        <w:rPr>
          <w:rFonts w:asciiTheme="majorBidi" w:hAnsiTheme="majorBidi" w:cstheme="majorBidi"/>
          <w:rtl/>
          <w:lang w:bidi="ar"/>
        </w:rPr>
        <w:t xml:space="preserve"> من الوثائق المذكورة أعلاه. ويُحظر عليها طلب أي وثائق إضافية لإثبات أنك ضحية، أو مطالبتك بأكثر من وثيقة من الوثائق المذكورة، إلا إذا وردت إليها معلومات متضاربة بشأن واقعة العنف أو الإساءة بموجب القانون. </w:t>
      </w:r>
    </w:p>
    <w:p w14:paraId="74F9A2EA" w14:textId="3D9D6902" w:rsidR="00BB4A94" w:rsidRPr="002C55BD" w:rsidRDefault="00C53C46" w:rsidP="005675FE">
      <w:pPr>
        <w:bidi/>
        <w:spacing w:after="120" w:line="240" w:lineRule="auto"/>
        <w:ind w:left="270"/>
        <w:rPr>
          <w:rFonts w:asciiTheme="majorBidi" w:hAnsiTheme="majorBidi" w:cstheme="majorBidi"/>
        </w:rPr>
      </w:pPr>
      <w:r w:rsidRPr="002C55BD">
        <w:rPr>
          <w:rFonts w:asciiTheme="majorBidi" w:hAnsiTheme="majorBidi" w:cstheme="majorBidi"/>
          <w:rtl/>
          <w:lang w:bidi="ar"/>
        </w:rPr>
        <w:t xml:space="preserve">إذا لم تقدم أحد الوثائق المذكورة </w:t>
      </w:r>
      <w:r w:rsidR="0052000D">
        <w:rPr>
          <w:rFonts w:asciiTheme="majorBidi" w:hAnsiTheme="majorBidi" w:cstheme="majorBidi" w:hint="cs"/>
          <w:rtl/>
          <w:lang w:bidi="ar"/>
        </w:rPr>
        <w:t>في غضون</w:t>
      </w:r>
      <w:r w:rsidRPr="002C55BD">
        <w:rPr>
          <w:rFonts w:asciiTheme="majorBidi" w:hAnsiTheme="majorBidi" w:cstheme="majorBidi"/>
          <w:rtl/>
          <w:lang w:bidi="ar"/>
        </w:rPr>
        <w:t xml:space="preserve"> المهلة المحددة، فلن تكون الجهة المزوِّدة لخدمات الإسكان والمشمولة بالقانون ملزمة بتوفير الحماية التي طلبتها بموجب القانون. وإذا تضمنت الوثائق التي استلمتها الجهة معلوماتٍ متضاربة بشأن واقعة العنف أو الإساءة بموجب القانون، فيجوز لها أن تطلب منك تقديم وثائق إضافية من القائمة المذكورة أعلاه، على أن تمنحك مهلةً إضافية </w:t>
      </w:r>
      <w:r w:rsidR="00BF50C0">
        <w:rPr>
          <w:rFonts w:asciiTheme="majorBidi" w:hAnsiTheme="majorBidi" w:cstheme="majorBidi"/>
          <w:rtl/>
          <w:lang w:bidi="ar"/>
        </w:rPr>
        <w:t>مدتها</w:t>
      </w:r>
      <w:r w:rsidRPr="002C55BD">
        <w:rPr>
          <w:rFonts w:asciiTheme="majorBidi" w:hAnsiTheme="majorBidi" w:cstheme="majorBidi"/>
          <w:rtl/>
          <w:lang w:bidi="ar"/>
        </w:rPr>
        <w:t xml:space="preserve"> 30 يومًا لتقديمها.</w:t>
      </w:r>
    </w:p>
    <w:p w14:paraId="7007FB43" w14:textId="353C3915" w:rsidR="006D7023" w:rsidRPr="002C55BD" w:rsidRDefault="00DA669B" w:rsidP="005675FE">
      <w:pPr>
        <w:bidi/>
        <w:ind w:left="270" w:hanging="270"/>
        <w:rPr>
          <w:rFonts w:asciiTheme="majorBidi" w:hAnsiTheme="majorBidi" w:cstheme="majorBidi"/>
        </w:rPr>
      </w:pPr>
      <w:r w:rsidRPr="002C55BD">
        <w:rPr>
          <w:rFonts w:asciiTheme="majorBidi" w:hAnsiTheme="majorBidi" w:cstheme="majorBidi"/>
          <w:b/>
          <w:bCs/>
          <w:rtl/>
          <w:lang w:bidi="ar"/>
        </w:rPr>
        <w:t>هل ستكون معلوماتي سرية؟</w:t>
      </w:r>
      <w:r w:rsidRPr="002C55BD">
        <w:rPr>
          <w:rFonts w:asciiTheme="majorBidi" w:hAnsiTheme="majorBidi" w:cstheme="majorBidi"/>
          <w:i/>
          <w:iCs/>
          <w:rtl/>
          <w:lang w:bidi="ar"/>
        </w:rPr>
        <w:t xml:space="preserve"> </w:t>
      </w:r>
      <w:r w:rsidRPr="002C55BD">
        <w:rPr>
          <w:rFonts w:asciiTheme="majorBidi" w:hAnsiTheme="majorBidi" w:cstheme="majorBidi"/>
          <w:rtl/>
          <w:lang w:bidi="ar"/>
        </w:rPr>
        <w:t>إذا شاركت معلومات مع الجهة المزوِّدة لخدمات الإسكان والمشمولة بقانون العنف ضد المرأة توضح فيها سبب حاجتك إلى الحماية بموجب القانون، فعليها الحفاظ على السرية التامة لهذه المعلومات. تُحفظ تلك المعلومات بطريقة آمنة وفي ملف منفصل عن ملفات الإيجار الأخرى الخاصة بك. ولا يُسمح لأي من موظفي هذه الجهة بالاطلاع على معلوماتك إلا إذا كان ذلك ضروريًّا لغرض محدد، مع وجود تفويض صريح من الجهة لذلك الشخص بالوصول إلى المعلومات لهذا الغرض المحدد، وكان هذا التفويض متوافقًا مع القوانين المعمول بها.</w:t>
      </w:r>
      <w:r w:rsidRPr="002C55BD">
        <w:rPr>
          <w:rFonts w:asciiTheme="majorBidi" w:hAnsiTheme="majorBidi" w:cstheme="majorBidi"/>
        </w:rPr>
        <w:t xml:space="preserve"> </w:t>
      </w:r>
    </w:p>
    <w:p w14:paraId="7D3F1C51" w14:textId="14DD9ED4" w:rsidR="006D7023" w:rsidRPr="002C55BD" w:rsidRDefault="00506FDF" w:rsidP="005675FE">
      <w:pPr>
        <w:bidi/>
        <w:spacing w:after="0" w:line="240" w:lineRule="auto"/>
        <w:ind w:left="270"/>
        <w:rPr>
          <w:rFonts w:asciiTheme="majorBidi" w:hAnsiTheme="majorBidi" w:cstheme="majorBidi"/>
          <w:bCs/>
        </w:rPr>
      </w:pPr>
      <w:r w:rsidRPr="002C55BD">
        <w:rPr>
          <w:rFonts w:asciiTheme="majorBidi" w:hAnsiTheme="majorBidi" w:cstheme="majorBidi"/>
          <w:b/>
          <w:bCs/>
          <w:u w:val="single"/>
          <w:rtl/>
          <w:lang w:bidi="ar"/>
        </w:rPr>
        <w:t>لن يُفصح عن</w:t>
      </w:r>
      <w:r w:rsidRPr="002C55BD">
        <w:rPr>
          <w:rFonts w:asciiTheme="majorBidi" w:hAnsiTheme="majorBidi" w:cstheme="majorBidi"/>
          <w:rtl/>
          <w:lang w:bidi="ar"/>
        </w:rPr>
        <w:t xml:space="preserve"> معلوماتك لأي شخص آخر </w:t>
      </w:r>
      <w:r w:rsidR="002C55BD">
        <w:rPr>
          <w:rFonts w:asciiTheme="majorBidi" w:hAnsiTheme="majorBidi" w:cstheme="majorBidi" w:hint="cs"/>
          <w:rtl/>
          <w:lang w:bidi="ar"/>
        </w:rPr>
        <w:t>ولن</w:t>
      </w:r>
      <w:r w:rsidRPr="002C55BD">
        <w:rPr>
          <w:rFonts w:asciiTheme="majorBidi" w:hAnsiTheme="majorBidi" w:cstheme="majorBidi"/>
          <w:rtl/>
          <w:lang w:bidi="ar"/>
        </w:rPr>
        <w:t xml:space="preserve"> ت</w:t>
      </w:r>
      <w:r w:rsidR="002C55BD">
        <w:rPr>
          <w:rFonts w:asciiTheme="majorBidi" w:hAnsiTheme="majorBidi" w:cstheme="majorBidi" w:hint="cs"/>
          <w:rtl/>
          <w:lang w:bidi="ar"/>
        </w:rPr>
        <w:t>ُ</w:t>
      </w:r>
      <w:r w:rsidRPr="002C55BD">
        <w:rPr>
          <w:rFonts w:asciiTheme="majorBidi" w:hAnsiTheme="majorBidi" w:cstheme="majorBidi"/>
          <w:rtl/>
          <w:lang w:bidi="ar"/>
        </w:rPr>
        <w:t>ضاف إلى قاعدة بيانات يطلع عليها أي شخص آخر إلا إذا:</w:t>
      </w:r>
    </w:p>
    <w:p w14:paraId="792E4DAD" w14:textId="42A28CAE" w:rsidR="006D7023" w:rsidRPr="002C55BD" w:rsidRDefault="006D7023" w:rsidP="005675FE">
      <w:pPr>
        <w:numPr>
          <w:ilvl w:val="0"/>
          <w:numId w:val="28"/>
        </w:numPr>
        <w:bidi/>
        <w:spacing w:after="0" w:line="240" w:lineRule="auto"/>
        <w:rPr>
          <w:rFonts w:asciiTheme="majorBidi" w:hAnsiTheme="majorBidi" w:cstheme="majorBidi"/>
        </w:rPr>
      </w:pPr>
      <w:r w:rsidRPr="002C55BD">
        <w:rPr>
          <w:rFonts w:asciiTheme="majorBidi" w:hAnsiTheme="majorBidi" w:cstheme="majorBidi"/>
          <w:rtl/>
          <w:lang w:bidi="ar"/>
        </w:rPr>
        <w:t xml:space="preserve">حصلت الجهة المزوِّدة لخدمات الإسكان والمشمولة بالقانون على إذن مكتوب منك للقيام بذلك لفترة محددة، </w:t>
      </w:r>
      <w:r w:rsidRPr="002C55BD">
        <w:rPr>
          <w:rFonts w:asciiTheme="majorBidi" w:hAnsiTheme="majorBidi" w:cstheme="majorBidi"/>
          <w:b/>
          <w:bCs/>
          <w:rtl/>
          <w:lang w:bidi="ar"/>
        </w:rPr>
        <w:t>أو</w:t>
      </w:r>
    </w:p>
    <w:p w14:paraId="0066E89A" w14:textId="23E7714C" w:rsidR="006D7023" w:rsidRPr="002C55BD" w:rsidRDefault="006D7023" w:rsidP="005675FE">
      <w:pPr>
        <w:numPr>
          <w:ilvl w:val="0"/>
          <w:numId w:val="28"/>
        </w:numPr>
        <w:bidi/>
        <w:spacing w:after="0" w:line="240" w:lineRule="auto"/>
        <w:rPr>
          <w:rFonts w:asciiTheme="majorBidi" w:hAnsiTheme="majorBidi" w:cstheme="majorBidi"/>
        </w:rPr>
      </w:pPr>
      <w:r w:rsidRPr="002C55BD">
        <w:rPr>
          <w:rFonts w:asciiTheme="majorBidi" w:hAnsiTheme="majorBidi" w:cstheme="majorBidi"/>
          <w:rtl/>
          <w:lang w:bidi="ar"/>
        </w:rPr>
        <w:t xml:space="preserve">احتاجت الجهة استخدام تلك المعلومات بموجب دعوى خاصة بالإخلاء أو إنهاء التعاقد، </w:t>
      </w:r>
      <w:r w:rsidRPr="002C55BD">
        <w:rPr>
          <w:rFonts w:asciiTheme="majorBidi" w:hAnsiTheme="majorBidi" w:cstheme="majorBidi"/>
          <w:b/>
          <w:bCs/>
          <w:rtl/>
          <w:lang w:bidi="ar"/>
        </w:rPr>
        <w:t>أو</w:t>
      </w:r>
    </w:p>
    <w:p w14:paraId="11F146C7" w14:textId="48AD0D2A" w:rsidR="00B06504" w:rsidRPr="002C55BD" w:rsidRDefault="006D7023" w:rsidP="005675FE">
      <w:pPr>
        <w:numPr>
          <w:ilvl w:val="0"/>
          <w:numId w:val="28"/>
        </w:numPr>
        <w:bidi/>
        <w:spacing w:after="120" w:line="240" w:lineRule="auto"/>
        <w:rPr>
          <w:rFonts w:asciiTheme="majorBidi" w:hAnsiTheme="majorBidi" w:cstheme="majorBidi"/>
        </w:rPr>
      </w:pPr>
      <w:r w:rsidRPr="002C55BD">
        <w:rPr>
          <w:rFonts w:asciiTheme="majorBidi" w:hAnsiTheme="majorBidi" w:cstheme="majorBidi"/>
          <w:rtl/>
          <w:lang w:bidi="ar"/>
        </w:rPr>
        <w:t>طُلب منها مشاركة المعلومات بموجب القانون.</w:t>
      </w:r>
    </w:p>
    <w:p w14:paraId="2D33DB98" w14:textId="77777777" w:rsidR="00815618" w:rsidRPr="002C55BD" w:rsidRDefault="00815618" w:rsidP="005675FE">
      <w:pPr>
        <w:bidi/>
        <w:spacing w:after="120" w:line="240" w:lineRule="auto"/>
        <w:ind w:left="270" w:hanging="270"/>
        <w:rPr>
          <w:rFonts w:asciiTheme="majorBidi" w:hAnsiTheme="majorBidi" w:cstheme="majorBidi"/>
          <w:b/>
          <w:bCs/>
        </w:rPr>
      </w:pPr>
      <w:r w:rsidRPr="002C55BD">
        <w:rPr>
          <w:rFonts w:asciiTheme="majorBidi" w:hAnsiTheme="majorBidi" w:cstheme="majorBidi"/>
          <w:b/>
          <w:bCs/>
        </w:rPr>
        <w:br w:type="page"/>
      </w:r>
    </w:p>
    <w:p w14:paraId="18594625" w14:textId="759F43EA" w:rsidR="00AE1D86" w:rsidRPr="002C55BD" w:rsidRDefault="00656112" w:rsidP="005675FE">
      <w:pPr>
        <w:bidi/>
        <w:spacing w:after="120" w:line="240" w:lineRule="auto"/>
        <w:ind w:left="270" w:hanging="270"/>
        <w:rPr>
          <w:rFonts w:asciiTheme="majorBidi" w:hAnsiTheme="majorBidi" w:cstheme="majorBidi"/>
        </w:rPr>
      </w:pPr>
      <w:r w:rsidRPr="002C55BD">
        <w:rPr>
          <w:rFonts w:asciiTheme="majorBidi" w:hAnsiTheme="majorBidi" w:cstheme="majorBidi"/>
          <w:b/>
          <w:bCs/>
          <w:rtl/>
          <w:lang w:bidi="ar"/>
        </w:rPr>
        <w:lastRenderedPageBreak/>
        <w:t>كيف تُطبَّق القوانين الأخرى؟</w:t>
      </w:r>
      <w:r w:rsidRPr="002C55BD">
        <w:rPr>
          <w:rFonts w:asciiTheme="majorBidi" w:hAnsiTheme="majorBidi" w:cstheme="majorBidi"/>
          <w:rtl/>
          <w:lang w:bidi="ar"/>
        </w:rPr>
        <w:t xml:space="preserve"> لا يحصر قانون العنف ضد المرأة واجب الجهة المزوِّدة لخدمات الإسكان والمشمولة بالقانون في الالتزام بالأوامر القضائية المتعلقة بالاستفادة من العقار أو السيطرة عليه، أو أوامر الحماية المدنية الصادرة لحماية ضحية من العنف أو الإساءة بموجب القانون. كذلك لا يحصر القانون واجبها في تنفيذ الأوامر القضائية المتعلقة ب</w:t>
      </w:r>
      <w:r w:rsidR="002C55BD">
        <w:rPr>
          <w:rFonts w:asciiTheme="majorBidi" w:hAnsiTheme="majorBidi" w:cstheme="majorBidi" w:hint="cs"/>
          <w:rtl/>
          <w:lang w:bidi="ar"/>
        </w:rPr>
        <w:t xml:space="preserve">حيازة العقار أو </w:t>
      </w:r>
      <w:r w:rsidRPr="002C55BD">
        <w:rPr>
          <w:rFonts w:asciiTheme="majorBidi" w:hAnsiTheme="majorBidi" w:cstheme="majorBidi"/>
          <w:rtl/>
          <w:lang w:bidi="ar"/>
        </w:rPr>
        <w:t>تقسيم</w:t>
      </w:r>
      <w:r w:rsidR="002C55BD">
        <w:rPr>
          <w:rFonts w:asciiTheme="majorBidi" w:hAnsiTheme="majorBidi" w:cstheme="majorBidi" w:hint="cs"/>
          <w:rtl/>
          <w:lang w:bidi="ar"/>
        </w:rPr>
        <w:t>ه</w:t>
      </w:r>
      <w:r w:rsidRPr="002C55BD">
        <w:rPr>
          <w:rFonts w:asciiTheme="majorBidi" w:hAnsiTheme="majorBidi" w:cstheme="majorBidi"/>
          <w:rtl/>
          <w:lang w:bidi="ar"/>
        </w:rPr>
        <w:t xml:space="preserve"> بين أفراد الأسرة عند حدوث انفصال. بل يجب عليها الالتزام بجميع متطلبات الإسكان العادل والحقوق المدنية المعمول بها. </w:t>
      </w:r>
    </w:p>
    <w:p w14:paraId="22EDCD47" w14:textId="1B220709" w:rsidR="000A45FB" w:rsidRPr="002C55BD" w:rsidRDefault="00AE1D86" w:rsidP="005675FE">
      <w:pPr>
        <w:bidi/>
        <w:spacing w:after="120" w:line="240" w:lineRule="auto"/>
        <w:ind w:left="270" w:hanging="270"/>
        <w:rPr>
          <w:rFonts w:asciiTheme="majorBidi" w:hAnsiTheme="majorBidi" w:cstheme="majorBidi"/>
        </w:rPr>
      </w:pPr>
      <w:r w:rsidRPr="002C55BD">
        <w:rPr>
          <w:rFonts w:asciiTheme="majorBidi" w:hAnsiTheme="majorBidi" w:cstheme="majorBidi"/>
          <w:b/>
          <w:bCs/>
          <w:rtl/>
          <w:lang w:bidi="ar"/>
        </w:rPr>
        <w:t xml:space="preserve">هل يمكنني طلب تسهيلات معقولة؟ </w:t>
      </w:r>
      <w:r w:rsidRPr="002C55BD">
        <w:rPr>
          <w:rFonts w:asciiTheme="majorBidi" w:hAnsiTheme="majorBidi" w:cstheme="majorBidi"/>
          <w:rtl/>
          <w:lang w:bidi="ar"/>
        </w:rPr>
        <w:t>إذا كنت تعاني إعاقةً ما، فيتعين على الجهة المزو</w:t>
      </w:r>
      <w:r w:rsidR="002C55BD">
        <w:rPr>
          <w:rFonts w:asciiTheme="majorBidi" w:hAnsiTheme="majorBidi" w:cstheme="majorBidi" w:hint="cs"/>
          <w:rtl/>
          <w:lang w:bidi="ar"/>
        </w:rPr>
        <w:t>ِّ</w:t>
      </w:r>
      <w:r w:rsidRPr="002C55BD">
        <w:rPr>
          <w:rFonts w:asciiTheme="majorBidi" w:hAnsiTheme="majorBidi" w:cstheme="majorBidi"/>
          <w:rtl/>
          <w:lang w:bidi="ar"/>
        </w:rPr>
        <w:t>دة لخدمات الإسكان والمشمولة بالقانون أن تمنحك تسهيلات معقولة فيما يتعلق بالقواعد أو السياسات أو الممارسات أو الخدمات، والتي قد تكون ضرورية لتمكينك من التمتع بالحماية التي يوفرها قانون العنف ضد المرأة على قدم المساواة مع الآخرين (مثل تمديد الفترة الزمنية لتقديم الوثائق أو المساعدة في ملء النماذج). يمكنك طلب أي تسهيل معقول في أي وقت، وحتى إنْ كان ذلك لأول مرة أثناء الإخلاء. وإذا رفضت الجهة المزودة لخدمات الإسكان والمشمولة بالقانون أن تمنحكَ تسهيلًا معينًا لأنه غير معقول، فعليها أولًا أن تتواصلَ معك بهدف تحديد تسهيلات بديلة ممكنة. لطلب تسهيلات معقولة، يُرجى التواصل مع [</w:t>
      </w:r>
      <w:r w:rsidR="0057735F" w:rsidRPr="0057735F">
        <w:rPr>
          <w:rFonts w:asciiTheme="majorBidi" w:hAnsiTheme="majorBidi" w:cstheme="majorBidi"/>
          <w:lang w:bidi="ar"/>
        </w:rPr>
        <w:t>INSERT APPROPRIATE STAFF MEMBER CONTACT INFORMATION</w:t>
      </w:r>
      <w:r w:rsidRPr="002C55BD">
        <w:rPr>
          <w:rFonts w:asciiTheme="majorBidi" w:hAnsiTheme="majorBidi" w:cstheme="majorBidi"/>
          <w:rtl/>
          <w:lang w:bidi="ar"/>
        </w:rPr>
        <w:t>]. كذلك يتعين على الجهة المزوِّدة لخدمات الإسكان والمشمولة بالقانون أن تضمن إمكانية التواصل الفعال مع ذوي الإعاقة.</w:t>
      </w:r>
    </w:p>
    <w:p w14:paraId="3587FA98" w14:textId="7600E47D" w:rsidR="0022325D" w:rsidRPr="002C55BD" w:rsidRDefault="0022325D" w:rsidP="005675FE">
      <w:pPr>
        <w:bidi/>
        <w:ind w:left="270" w:hanging="270"/>
        <w:rPr>
          <w:rFonts w:asciiTheme="majorBidi" w:hAnsiTheme="majorBidi" w:cstheme="majorBidi"/>
        </w:rPr>
      </w:pPr>
      <w:r w:rsidRPr="002C55BD">
        <w:rPr>
          <w:rFonts w:asciiTheme="majorBidi" w:hAnsiTheme="majorBidi" w:cstheme="majorBidi"/>
          <w:b/>
          <w:bCs/>
          <w:rtl/>
          <w:lang w:bidi="ar"/>
        </w:rPr>
        <w:t xml:space="preserve">هل حُرمت من حقوقك المكفولة بموجب قانون العنف ضد المرأة؟ </w:t>
      </w:r>
      <w:r w:rsidRPr="002C55BD">
        <w:rPr>
          <w:rFonts w:asciiTheme="majorBidi" w:hAnsiTheme="majorBidi" w:cstheme="majorBidi"/>
          <w:rtl/>
          <w:lang w:bidi="ar"/>
        </w:rPr>
        <w:t>إذا كنت تعتقد أن الجهة المزوِّدة لخدمات الإسكان والمشمولة بالقانون قد انتهكت هذه الحقوق، فيمكنك طلب المساعدة من خلال التواصل مع [</w:t>
      </w:r>
      <w:r w:rsidR="0057735F" w:rsidRPr="0057735F">
        <w:rPr>
          <w:rFonts w:asciiTheme="majorBidi" w:hAnsiTheme="majorBidi" w:cstheme="majorBidi"/>
          <w:lang w:bidi="ar"/>
        </w:rPr>
        <w:t>INSERT LOCAL HUD FHEO FIELD OFFICE &amp; CONTACT INFORMATION</w:t>
      </w:r>
      <w:r w:rsidRPr="002C55BD">
        <w:rPr>
          <w:rFonts w:asciiTheme="majorBidi" w:hAnsiTheme="majorBidi" w:cstheme="majorBidi"/>
          <w:rtl/>
          <w:lang w:bidi="ar"/>
        </w:rPr>
        <w:t xml:space="preserve">]. يمكنك أيضًا الحصول على معلومات إضافية عن تقديم الشكاوى المتعلقة بقانون العنف ضد المرأة من خلال الرابط التالي: </w:t>
      </w:r>
      <w:hyperlink r:id="rId14">
        <w:r w:rsidRPr="002C55BD">
          <w:rPr>
            <w:rStyle w:val="Hyperlink"/>
            <w:rFonts w:asciiTheme="majorBidi" w:hAnsiTheme="majorBidi" w:cstheme="majorBidi"/>
          </w:rPr>
          <w:t>https://www.hud.gov/VAWA</w:t>
        </w:r>
      </w:hyperlink>
      <w:r w:rsidRPr="002C55BD">
        <w:rPr>
          <w:rFonts w:asciiTheme="majorBidi" w:hAnsiTheme="majorBidi" w:cstheme="majorBidi"/>
          <w:rtl/>
          <w:lang w:bidi="ar"/>
        </w:rPr>
        <w:t xml:space="preserve"> و </w:t>
      </w:r>
      <w:hyperlink r:id="rId15" w:history="1">
        <w:r w:rsidRPr="002C55BD">
          <w:rPr>
            <w:rStyle w:val="Hyperlink"/>
            <w:rFonts w:asciiTheme="majorBidi" w:hAnsiTheme="majorBidi" w:cstheme="majorBidi"/>
          </w:rPr>
          <w:t>https://www.hud.gov/program_offices/fair_housing_equal_opp/VAWA</w:t>
        </w:r>
      </w:hyperlink>
      <w:r w:rsidRPr="002C55BD">
        <w:rPr>
          <w:rFonts w:asciiTheme="majorBidi" w:hAnsiTheme="majorBidi" w:cstheme="majorBidi"/>
          <w:rtl/>
          <w:lang w:bidi="ar"/>
        </w:rPr>
        <w:t xml:space="preserve">. لتقديم شكوى تتعلق بقانون العنف ضد المرأة، يُرجى زيارة الرابط التالي: </w:t>
      </w:r>
      <w:hyperlink r:id="rId16" w:history="1">
        <w:r w:rsidRPr="002C55BD">
          <w:rPr>
            <w:rStyle w:val="Hyperlink"/>
            <w:rFonts w:asciiTheme="majorBidi" w:hAnsiTheme="majorBidi" w:cstheme="majorBidi"/>
          </w:rPr>
          <w:t>https://www.hud.gov/fairhousing/fileacomplaint</w:t>
        </w:r>
      </w:hyperlink>
      <w:r w:rsidRPr="002C55BD">
        <w:rPr>
          <w:rFonts w:asciiTheme="majorBidi" w:hAnsiTheme="majorBidi" w:cstheme="majorBidi"/>
          <w:rtl/>
          <w:lang w:bidi="ar"/>
        </w:rPr>
        <w:t>.</w:t>
      </w:r>
    </w:p>
    <w:p w14:paraId="46ADB3EC" w14:textId="6F505E9D" w:rsidR="00202F59" w:rsidRPr="002C55BD" w:rsidRDefault="00CE175B" w:rsidP="005675FE">
      <w:pPr>
        <w:bidi/>
        <w:spacing w:after="0" w:line="240" w:lineRule="auto"/>
        <w:rPr>
          <w:rFonts w:asciiTheme="majorBidi" w:hAnsiTheme="majorBidi" w:cstheme="majorBidi"/>
        </w:rPr>
      </w:pPr>
      <w:r w:rsidRPr="002C55BD">
        <w:rPr>
          <w:rFonts w:asciiTheme="majorBidi" w:hAnsiTheme="majorBidi" w:cstheme="majorBidi"/>
          <w:b/>
          <w:bCs/>
          <w:rtl/>
          <w:lang w:bidi="ar"/>
        </w:rPr>
        <w:t>هل تحتاج مساعدة إضافية؟</w:t>
      </w:r>
      <w:r w:rsidR="006D4768">
        <w:rPr>
          <w:rFonts w:asciiTheme="majorBidi" w:hAnsiTheme="majorBidi" w:cstheme="majorBidi"/>
          <w:b/>
          <w:bCs/>
          <w:rtl/>
          <w:lang w:bidi="ar"/>
        </w:rPr>
        <w:t xml:space="preserve"> </w:t>
      </w:r>
    </w:p>
    <w:p w14:paraId="622401F9" w14:textId="3FF359C5" w:rsidR="007B5461" w:rsidRPr="002C55BD" w:rsidRDefault="007B5461" w:rsidP="005675FE">
      <w:pPr>
        <w:pStyle w:val="ListParagraph"/>
        <w:numPr>
          <w:ilvl w:val="0"/>
          <w:numId w:val="14"/>
        </w:numPr>
        <w:bidi/>
        <w:spacing w:after="0" w:line="240" w:lineRule="auto"/>
        <w:ind w:left="270" w:hanging="180"/>
        <w:rPr>
          <w:rFonts w:asciiTheme="majorBidi" w:hAnsiTheme="majorBidi" w:cstheme="majorBidi"/>
        </w:rPr>
      </w:pPr>
      <w:bookmarkStart w:id="3" w:name="_Hlk133445924"/>
      <w:r w:rsidRPr="002C55BD">
        <w:rPr>
          <w:rFonts w:asciiTheme="majorBidi" w:eastAsia="Calibri" w:hAnsiTheme="majorBidi" w:cstheme="majorBidi"/>
          <w:rtl/>
          <w:lang w:bidi="ar"/>
        </w:rPr>
        <w:t xml:space="preserve">لمزيدٍ من المعلومات عن قانون العنف ضد المرأة وللعثور على المساعدة في منطقتك، يُرجى زيارة الموقع الإلكتروني: </w:t>
      </w:r>
      <w:hyperlink r:id="rId17" w:history="1">
        <w:r w:rsidRPr="002C55BD">
          <w:rPr>
            <w:rFonts w:asciiTheme="majorBidi" w:eastAsia="Calibri" w:hAnsiTheme="majorBidi" w:cstheme="majorBidi"/>
            <w:color w:val="0563C1"/>
            <w:u w:val="single"/>
          </w:rPr>
          <w:t>https://www.hud.gov/vawa</w:t>
        </w:r>
      </w:hyperlink>
      <w:r w:rsidRPr="002C55BD">
        <w:rPr>
          <w:rFonts w:asciiTheme="majorBidi" w:eastAsia="Calibri" w:hAnsiTheme="majorBidi" w:cstheme="majorBidi"/>
          <w:rtl/>
          <w:lang w:bidi="ar"/>
        </w:rPr>
        <w:t>.</w:t>
      </w:r>
      <w:r w:rsidR="006D4768">
        <w:rPr>
          <w:rFonts w:asciiTheme="majorBidi" w:eastAsia="Calibri" w:hAnsiTheme="majorBidi" w:cstheme="majorBidi"/>
          <w:rtl/>
          <w:lang w:bidi="ar"/>
        </w:rPr>
        <w:t xml:space="preserve"> </w:t>
      </w:r>
      <w:bookmarkEnd w:id="3"/>
    </w:p>
    <w:p w14:paraId="17E8D285" w14:textId="0A803E86" w:rsidR="000A45FB" w:rsidRPr="002C55BD" w:rsidRDefault="00256DEE" w:rsidP="005675FE">
      <w:pPr>
        <w:pStyle w:val="ListParagraph"/>
        <w:numPr>
          <w:ilvl w:val="0"/>
          <w:numId w:val="14"/>
        </w:numPr>
        <w:bidi/>
        <w:spacing w:after="0" w:line="240" w:lineRule="auto"/>
        <w:ind w:left="270" w:hanging="180"/>
        <w:rPr>
          <w:rStyle w:val="CommentReference"/>
          <w:rFonts w:asciiTheme="majorBidi" w:hAnsiTheme="majorBidi" w:cstheme="majorBidi"/>
          <w:sz w:val="22"/>
          <w:szCs w:val="22"/>
        </w:rPr>
      </w:pPr>
      <w:r w:rsidRPr="002C55BD">
        <w:rPr>
          <w:rFonts w:asciiTheme="majorBidi" w:hAnsiTheme="majorBidi" w:cstheme="majorBidi"/>
          <w:rtl/>
          <w:lang w:bidi="ar"/>
        </w:rPr>
        <w:t>للتحدث مع أحد المدافعين عن حقوق السكن، يُرجى التواصل مع [</w:t>
      </w:r>
      <w:r w:rsidR="0057735F" w:rsidRPr="0057735F">
        <w:rPr>
          <w:rFonts w:asciiTheme="majorBidi" w:hAnsiTheme="majorBidi" w:cstheme="majorBidi"/>
          <w:lang w:bidi="ar"/>
        </w:rPr>
        <w:t>INSERT APPROPRIATE STAFF MEMBER CONTACT INFORMATION</w:t>
      </w:r>
      <w:r w:rsidRPr="002C55BD">
        <w:rPr>
          <w:rFonts w:asciiTheme="majorBidi" w:hAnsiTheme="majorBidi" w:cstheme="majorBidi"/>
          <w:rtl/>
          <w:lang w:bidi="ar"/>
        </w:rPr>
        <w:t>].</w:t>
      </w:r>
      <w:r w:rsidR="006D4768">
        <w:rPr>
          <w:rFonts w:asciiTheme="majorBidi" w:hAnsiTheme="majorBidi" w:cstheme="majorBidi"/>
          <w:rtl/>
          <w:lang w:bidi="ar"/>
        </w:rPr>
        <w:t xml:space="preserve"> </w:t>
      </w:r>
    </w:p>
    <w:p w14:paraId="0DB1ACA3" w14:textId="77777777" w:rsidR="007F2373" w:rsidRPr="002C55BD" w:rsidRDefault="007F2373" w:rsidP="005675FE">
      <w:pPr>
        <w:pStyle w:val="ListParagraph"/>
        <w:bidi/>
        <w:spacing w:after="0" w:line="240" w:lineRule="auto"/>
        <w:ind w:left="180"/>
        <w:rPr>
          <w:rFonts w:asciiTheme="majorBidi" w:hAnsiTheme="majorBidi" w:cstheme="majorBidi"/>
          <w:sz w:val="24"/>
          <w:szCs w:val="24"/>
        </w:rPr>
      </w:pPr>
    </w:p>
    <w:p w14:paraId="6B494A80" w14:textId="22FEEAA9" w:rsidR="00301E91" w:rsidRPr="00F434CB" w:rsidRDefault="00EA7499" w:rsidP="00F434CB">
      <w:pPr>
        <w:bidi/>
        <w:spacing w:after="120" w:line="240" w:lineRule="auto"/>
        <w:rPr>
          <w:rFonts w:asciiTheme="majorBidi" w:hAnsiTheme="majorBidi" w:cstheme="majorBidi"/>
          <w:sz w:val="20"/>
          <w:szCs w:val="20"/>
        </w:rPr>
      </w:pPr>
      <w:r w:rsidRPr="002C55BD">
        <w:rPr>
          <w:rFonts w:asciiTheme="majorBidi" w:hAnsiTheme="majorBidi" w:cstheme="majorBidi"/>
          <w:b/>
          <w:bCs/>
          <w:sz w:val="20"/>
          <w:szCs w:val="20"/>
          <w:rtl/>
          <w:lang w:bidi="ar"/>
        </w:rPr>
        <w:t>يستغرق ملء</w:t>
      </w:r>
      <w:r w:rsidRPr="002C55BD">
        <w:rPr>
          <w:rFonts w:asciiTheme="majorBidi" w:hAnsiTheme="majorBidi" w:cstheme="majorBidi"/>
          <w:sz w:val="20"/>
          <w:szCs w:val="20"/>
          <w:rtl/>
          <w:lang w:bidi="ar"/>
        </w:rPr>
        <w:t xml:space="preserve"> هذه المعلومات من 45 إلى 90 دقيقة تقريبًا لكل جهة من الجهات المزوِّدة لخدمات الإسكان والمشمولة بقانون العنف ضد المرأة، وذلك بحسب البرنامج المعني،</w:t>
      </w:r>
      <w:r w:rsidR="006D4768">
        <w:rPr>
          <w:rFonts w:asciiTheme="majorBidi" w:hAnsiTheme="majorBidi" w:cstheme="majorBidi"/>
          <w:sz w:val="20"/>
          <w:szCs w:val="20"/>
          <w:rtl/>
          <w:lang w:bidi="ar"/>
        </w:rPr>
        <w:t xml:space="preserve"> </w:t>
      </w:r>
      <w:r w:rsidRPr="002C55BD">
        <w:rPr>
          <w:rFonts w:asciiTheme="majorBidi" w:hAnsiTheme="majorBidi" w:cstheme="majorBidi"/>
          <w:sz w:val="20"/>
          <w:szCs w:val="20"/>
          <w:rtl/>
          <w:lang w:bidi="ar"/>
        </w:rPr>
        <w:t>وهذا يشمل الوقت اللازم لطباعة النموذج وتوزيعه. إذا كانت لديك ملاحظات حول مدى دقة هذا التقدير، أو اقتراحات لتقليل الوقت المطلوب، يمكنك إرسالها إلى مسؤول إدارة التقارير بوزارة الإسكان والتطوير الحضري (</w:t>
      </w:r>
      <w:r w:rsidRPr="002C55BD">
        <w:rPr>
          <w:rFonts w:asciiTheme="majorBidi" w:hAnsiTheme="majorBidi" w:cstheme="majorBidi"/>
          <w:sz w:val="20"/>
          <w:szCs w:val="20"/>
        </w:rPr>
        <w:t>Reports Management Officer, QDAM, Department of Housing and Urban Development, 451 7th Street, SW, Washington, D.C. 20410</w:t>
      </w:r>
      <w:r w:rsidRPr="002C55BD">
        <w:rPr>
          <w:rFonts w:asciiTheme="majorBidi" w:hAnsiTheme="majorBidi" w:cstheme="majorBidi"/>
          <w:sz w:val="20"/>
          <w:szCs w:val="20"/>
          <w:rtl/>
          <w:lang w:bidi="ar"/>
        </w:rPr>
        <w:t>.)</w:t>
      </w:r>
      <w:r w:rsidR="006D4768">
        <w:rPr>
          <w:rFonts w:asciiTheme="majorBidi" w:hAnsiTheme="majorBidi" w:cstheme="majorBidi"/>
          <w:sz w:val="20"/>
          <w:szCs w:val="20"/>
          <w:rtl/>
          <w:lang w:bidi="ar"/>
        </w:rPr>
        <w:t xml:space="preserve"> </w:t>
      </w:r>
      <w:r w:rsidRPr="002C55BD">
        <w:rPr>
          <w:rFonts w:asciiTheme="majorBidi" w:hAnsiTheme="majorBidi" w:cstheme="majorBidi"/>
          <w:sz w:val="20"/>
          <w:szCs w:val="20"/>
          <w:rtl/>
          <w:lang w:bidi="ar"/>
        </w:rPr>
        <w:t>هذا الإشعار مطلوب لبرامج السكن المشمولة بموجب المادة 41411 من قانون العنف ضد المرأة والفقرة 24 من مدونة اللوائح الفيدرالية، الماد</w:t>
      </w:r>
      <w:r w:rsidR="00E64A19">
        <w:rPr>
          <w:rFonts w:asciiTheme="majorBidi" w:hAnsiTheme="majorBidi" w:cstheme="majorBidi" w:hint="cs"/>
          <w:sz w:val="20"/>
          <w:szCs w:val="20"/>
          <w:rtl/>
          <w:lang w:bidi="ar-EG"/>
        </w:rPr>
        <w:t xml:space="preserve">ة </w:t>
      </w:r>
      <w:r w:rsidR="00E64A19">
        <w:rPr>
          <w:rFonts w:asciiTheme="majorBidi" w:hAnsiTheme="majorBidi" w:cstheme="majorBidi"/>
          <w:sz w:val="20"/>
          <w:szCs w:val="20"/>
          <w:lang w:bidi="ar-EG"/>
        </w:rPr>
        <w:t>5.2003</w:t>
      </w:r>
      <w:r w:rsidRPr="002C55BD">
        <w:rPr>
          <w:rFonts w:asciiTheme="majorBidi" w:hAnsiTheme="majorBidi" w:cstheme="majorBidi"/>
          <w:sz w:val="20"/>
          <w:szCs w:val="20"/>
          <w:rtl/>
          <w:lang w:bidi="ar"/>
        </w:rPr>
        <w:t>.</w:t>
      </w:r>
      <w:r w:rsidR="006D4768">
        <w:rPr>
          <w:rFonts w:asciiTheme="majorBidi" w:hAnsiTheme="majorBidi" w:cstheme="majorBidi"/>
          <w:sz w:val="20"/>
          <w:szCs w:val="20"/>
          <w:rtl/>
          <w:lang w:bidi="ar"/>
        </w:rPr>
        <w:t xml:space="preserve"> </w:t>
      </w:r>
      <w:r w:rsidRPr="002C55BD">
        <w:rPr>
          <w:rFonts w:asciiTheme="majorBidi" w:hAnsiTheme="majorBidi" w:cstheme="majorBidi"/>
          <w:sz w:val="20"/>
          <w:szCs w:val="20"/>
          <w:rtl/>
          <w:lang w:bidi="ar"/>
        </w:rPr>
        <w:t>يجب على الجهة المزوِّدة لخدمات الإسكان والمشمولة بالقانون تس</w:t>
      </w:r>
      <w:r w:rsidR="00E64A19">
        <w:rPr>
          <w:rFonts w:asciiTheme="majorBidi" w:hAnsiTheme="majorBidi" w:cstheme="majorBidi" w:hint="cs"/>
          <w:sz w:val="20"/>
          <w:szCs w:val="20"/>
          <w:rtl/>
          <w:lang w:bidi="ar-EG"/>
        </w:rPr>
        <w:t>ل</w:t>
      </w:r>
      <w:r w:rsidRPr="002C55BD">
        <w:rPr>
          <w:rFonts w:asciiTheme="majorBidi" w:hAnsiTheme="majorBidi" w:cstheme="majorBidi"/>
          <w:sz w:val="20"/>
          <w:szCs w:val="20"/>
          <w:rtl/>
          <w:lang w:bidi="ar"/>
        </w:rPr>
        <w:t xml:space="preserve">يم هذا الإشعار للمتقدِّمين والمستأجرين لإعلامهم بأشكال الحماية التي يوفرها قانون العنف ضد المرأة، وذلك وفقًا لما هو مذكور في المادة </w:t>
      </w:r>
      <w:r w:rsidR="00E64A19">
        <w:rPr>
          <w:rFonts w:asciiTheme="majorBidi" w:hAnsiTheme="majorBidi" w:cstheme="majorBidi"/>
          <w:sz w:val="20"/>
          <w:szCs w:val="20"/>
          <w:lang w:bidi="ar"/>
        </w:rPr>
        <w:t>41411</w:t>
      </w:r>
      <w:r w:rsidRPr="002C55BD">
        <w:rPr>
          <w:rFonts w:asciiTheme="majorBidi" w:hAnsiTheme="majorBidi" w:cstheme="majorBidi"/>
          <w:sz w:val="20"/>
          <w:szCs w:val="20"/>
          <w:rtl/>
          <w:lang w:bidi="ar"/>
        </w:rPr>
        <w:t>(</w:t>
      </w:r>
      <w:r w:rsidR="00E64A19">
        <w:rPr>
          <w:rFonts w:asciiTheme="majorBidi" w:hAnsiTheme="majorBidi" w:cstheme="majorBidi"/>
          <w:sz w:val="20"/>
          <w:szCs w:val="20"/>
          <w:lang w:bidi="ar-EG"/>
        </w:rPr>
        <w:t>d</w:t>
      </w:r>
      <w:r w:rsidRPr="002C55BD">
        <w:rPr>
          <w:rFonts w:asciiTheme="majorBidi" w:hAnsiTheme="majorBidi" w:cstheme="majorBidi"/>
          <w:sz w:val="20"/>
          <w:szCs w:val="20"/>
          <w:rtl/>
          <w:lang w:bidi="ar"/>
        </w:rPr>
        <w:t>)(</w:t>
      </w:r>
      <w:r w:rsidR="00E64A19">
        <w:rPr>
          <w:rFonts w:asciiTheme="majorBidi" w:hAnsiTheme="majorBidi" w:cstheme="majorBidi"/>
          <w:sz w:val="20"/>
          <w:szCs w:val="20"/>
          <w:lang w:bidi="ar"/>
        </w:rPr>
        <w:t>2</w:t>
      </w:r>
      <w:r w:rsidRPr="002C55BD">
        <w:rPr>
          <w:rFonts w:asciiTheme="majorBidi" w:hAnsiTheme="majorBidi" w:cstheme="majorBidi"/>
          <w:sz w:val="20"/>
          <w:szCs w:val="20"/>
          <w:rtl/>
          <w:lang w:bidi="ar"/>
        </w:rPr>
        <w:t>).</w:t>
      </w:r>
      <w:r w:rsidR="006D4768">
        <w:rPr>
          <w:rFonts w:asciiTheme="majorBidi" w:hAnsiTheme="majorBidi" w:cstheme="majorBidi"/>
          <w:sz w:val="20"/>
          <w:szCs w:val="20"/>
          <w:rtl/>
          <w:lang w:bidi="ar"/>
        </w:rPr>
        <w:t xml:space="preserve"> </w:t>
      </w:r>
      <w:r w:rsidRPr="002C55BD">
        <w:rPr>
          <w:rFonts w:asciiTheme="majorBidi" w:hAnsiTheme="majorBidi" w:cstheme="majorBidi"/>
          <w:sz w:val="20"/>
          <w:szCs w:val="20"/>
          <w:rtl/>
          <w:lang w:bidi="ar"/>
        </w:rPr>
        <w:t>هذا إشعار نموذجي، ولا يهدف إلى جمع أي معلومات.</w:t>
      </w:r>
      <w:r w:rsidR="006D4768">
        <w:rPr>
          <w:rFonts w:asciiTheme="majorBidi" w:hAnsiTheme="majorBidi" w:cstheme="majorBidi"/>
          <w:sz w:val="20"/>
          <w:szCs w:val="20"/>
          <w:rtl/>
          <w:lang w:bidi="ar"/>
        </w:rPr>
        <w:t xml:space="preserve"> </w:t>
      </w:r>
      <w:r w:rsidRPr="002C55BD">
        <w:rPr>
          <w:rFonts w:asciiTheme="majorBidi" w:hAnsiTheme="majorBidi" w:cstheme="majorBidi"/>
          <w:sz w:val="20"/>
          <w:szCs w:val="20"/>
          <w:rtl/>
          <w:lang w:bidi="ar"/>
        </w:rPr>
        <w:t>ولا يجوز لأي وكالة فيدرالية جمع هذه المعلومات، كما أنك غير ملزم بملء هذا النموذج ما لم يكن يحمل رقمَ اعتمادٍ ساريًا صادرًا عن مكتب الإدارة والموازنة.</w:t>
      </w:r>
    </w:p>
    <w:sectPr w:rsidR="00301E91" w:rsidRPr="00F434CB"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5828" w14:textId="77777777" w:rsidR="00A110B6" w:rsidRDefault="00A110B6" w:rsidP="00E91404">
      <w:pPr>
        <w:spacing w:after="0" w:line="240" w:lineRule="auto"/>
      </w:pPr>
      <w:r>
        <w:separator/>
      </w:r>
    </w:p>
  </w:endnote>
  <w:endnote w:type="continuationSeparator" w:id="0">
    <w:p w14:paraId="73F4B923" w14:textId="77777777" w:rsidR="00A110B6" w:rsidRDefault="00A110B6" w:rsidP="00E91404">
      <w:pPr>
        <w:spacing w:after="0" w:line="240" w:lineRule="auto"/>
      </w:pPr>
      <w:r>
        <w:continuationSeparator/>
      </w:r>
    </w:p>
  </w:endnote>
  <w:endnote w:type="continuationNotice" w:id="1">
    <w:p w14:paraId="6396BD5D" w14:textId="77777777" w:rsidR="00A110B6" w:rsidRDefault="00A11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1966461E" w:rsidR="00B77959" w:rsidRPr="00C4442E" w:rsidRDefault="00000000" w:rsidP="00CD5D03">
    <w:pPr>
      <w:pStyle w:val="Footer"/>
      <w:bidi/>
      <w:jc w:val="right"/>
      <w:rPr>
        <w:rFonts w:ascii="Times New Roman" w:hAnsi="Times New Roman" w:cs="Times New Roman"/>
      </w:rPr>
    </w:pPr>
    <w:sdt>
      <w:sdtPr>
        <w:rPr>
          <w:rFonts w:ascii="Times New Roman" w:hAnsi="Times New Roman" w:cs="Times New Roman"/>
          <w:rtl/>
        </w:rPr>
        <w:id w:val="-378939766"/>
        <w:docPartObj>
          <w:docPartGallery w:val="Page Numbers (Top of Page)"/>
          <w:docPartUnique/>
        </w:docPartObj>
      </w:sdtPr>
      <w:sdtContent>
        <w:r w:rsidR="0001434F">
          <w:rPr>
            <w:rFonts w:ascii="Times New Roman" w:hAnsi="Times New Roman" w:cs="Times New Roman"/>
            <w:rtl/>
            <w:lang w:bidi="ar"/>
          </w:rPr>
          <w:t>صفحة</w:t>
        </w:r>
        <w:r w:rsidR="00F13D5A">
          <w:rPr>
            <w:rFonts w:ascii="Times New Roman" w:hAnsi="Times New Roman" w:cs="Times New Roman" w:hint="cs"/>
            <w:rtl/>
            <w:lang w:bidi="ar"/>
          </w:rPr>
          <w:t xml:space="preserve"> </w:t>
        </w:r>
        <w:r w:rsidR="0001434F">
          <w:rPr>
            <w:rFonts w:ascii="Times New Roman" w:hAnsi="Times New Roman" w:cs="Times New Roman"/>
            <w:sz w:val="24"/>
            <w:szCs w:val="24"/>
            <w:rtl/>
            <w:lang w:bidi="ar"/>
          </w:rPr>
          <w:fldChar w:fldCharType="begin"/>
        </w:r>
        <w:r w:rsidR="0001434F">
          <w:rPr>
            <w:rFonts w:ascii="Times New Roman" w:hAnsi="Times New Roman" w:cs="Times New Roman"/>
            <w:rtl/>
            <w:lang w:bidi="ar"/>
          </w:rPr>
          <w:instrText xml:space="preserve"> PAGE </w:instrText>
        </w:r>
        <w:r w:rsidR="0001434F">
          <w:rPr>
            <w:rFonts w:ascii="Times New Roman" w:hAnsi="Times New Roman" w:cs="Times New Roman"/>
            <w:sz w:val="24"/>
            <w:szCs w:val="24"/>
            <w:rtl/>
            <w:lang w:bidi="ar"/>
          </w:rPr>
          <w:fldChar w:fldCharType="separate"/>
        </w:r>
        <w:r w:rsidR="0001434F">
          <w:rPr>
            <w:rFonts w:ascii="Times New Roman" w:hAnsi="Times New Roman" w:cs="Times New Roman"/>
            <w:b/>
            <w:bCs/>
            <w:sz w:val="24"/>
            <w:szCs w:val="24"/>
            <w:rtl/>
            <w:lang w:bidi="ar"/>
          </w:rPr>
          <w:t>2</w:t>
        </w:r>
        <w:r w:rsidR="0001434F">
          <w:rPr>
            <w:rFonts w:ascii="Times New Roman" w:hAnsi="Times New Roman" w:cs="Times New Roman"/>
            <w:sz w:val="24"/>
            <w:szCs w:val="24"/>
            <w:rtl/>
            <w:lang w:bidi="ar"/>
          </w:rPr>
          <w:fldChar w:fldCharType="end"/>
        </w:r>
        <w:r w:rsidR="0001434F">
          <w:rPr>
            <w:rFonts w:ascii="Times New Roman" w:hAnsi="Times New Roman" w:cs="Times New Roman"/>
            <w:rtl/>
            <w:lang w:bidi="ar"/>
          </w:rPr>
          <w:t xml:space="preserve"> من</w:t>
        </w:r>
        <w:r w:rsidR="00F13D5A">
          <w:rPr>
            <w:rFonts w:ascii="Times New Roman" w:hAnsi="Times New Roman" w:cs="Times New Roman" w:hint="cs"/>
            <w:rtl/>
            <w:lang w:bidi="ar"/>
          </w:rPr>
          <w:t xml:space="preserve"> </w:t>
        </w:r>
        <w:r w:rsidR="0001434F">
          <w:rPr>
            <w:rFonts w:ascii="Times New Roman" w:hAnsi="Times New Roman" w:cs="Times New Roman"/>
            <w:sz w:val="24"/>
            <w:szCs w:val="24"/>
            <w:rtl/>
            <w:lang w:bidi="ar"/>
          </w:rPr>
          <w:fldChar w:fldCharType="begin"/>
        </w:r>
        <w:r w:rsidR="0001434F">
          <w:rPr>
            <w:rFonts w:ascii="Times New Roman" w:hAnsi="Times New Roman" w:cs="Times New Roman"/>
            <w:rtl/>
            <w:lang w:bidi="ar"/>
          </w:rPr>
          <w:instrText xml:space="preserve"> NUMPAGES  </w:instrText>
        </w:r>
        <w:r w:rsidR="0001434F">
          <w:rPr>
            <w:rFonts w:ascii="Times New Roman" w:hAnsi="Times New Roman" w:cs="Times New Roman"/>
            <w:sz w:val="24"/>
            <w:szCs w:val="24"/>
            <w:rtl/>
            <w:lang w:bidi="ar"/>
          </w:rPr>
          <w:fldChar w:fldCharType="separate"/>
        </w:r>
        <w:r w:rsidR="0001434F">
          <w:rPr>
            <w:rFonts w:ascii="Times New Roman" w:hAnsi="Times New Roman" w:cs="Times New Roman"/>
            <w:b/>
            <w:bCs/>
            <w:sz w:val="24"/>
            <w:szCs w:val="24"/>
            <w:rtl/>
            <w:lang w:bidi="ar"/>
          </w:rPr>
          <w:t>2</w:t>
        </w:r>
        <w:r w:rsidR="0001434F">
          <w:rPr>
            <w:rFonts w:ascii="Times New Roman" w:hAnsi="Times New Roman" w:cs="Times New Roman"/>
            <w:sz w:val="24"/>
            <w:szCs w:val="24"/>
            <w:rtl/>
            <w:lang w:bidi="ar"/>
          </w:rPr>
          <w:fldChar w:fldCharType="end"/>
        </w:r>
      </w:sdtContent>
    </w:sdt>
    <w:r w:rsidR="0001434F">
      <w:rPr>
        <w:rFonts w:ascii="Times New Roman" w:hAnsi="Times New Roman" w:cs="Times New Roman"/>
        <w:rtl/>
        <w:lang w:bidi="ar"/>
      </w:rPr>
      <w:ptab w:relativeTo="margin" w:alignment="center" w:leader="none"/>
    </w:r>
    <w:r w:rsidR="0001434F">
      <w:rPr>
        <w:rFonts w:ascii="Times New Roman" w:hAnsi="Times New Roman" w:cs="Times New Roman"/>
        <w:rtl/>
        <w:lang w:bidi="ar"/>
      </w:rPr>
      <w:ptab w:relativeTo="margin" w:alignment="right" w:leader="none"/>
    </w:r>
    <w:r w:rsidR="0001434F">
      <w:rPr>
        <w:rFonts w:ascii="Times New Roman" w:hAnsi="Times New Roman" w:cs="Times New Roman"/>
        <w:rtl/>
        <w:lang w:bidi="ar"/>
      </w:rPr>
      <w:t xml:space="preserve">النموذج </w:t>
    </w:r>
    <w:r w:rsidR="0001434F">
      <w:rPr>
        <w:rFonts w:ascii="Times New Roman" w:hAnsi="Times New Roman" w:cs="Times New Roman"/>
      </w:rPr>
      <w:t>HUD-5380</w:t>
    </w:r>
  </w:p>
  <w:p w14:paraId="1B72219D" w14:textId="23F059C9" w:rsidR="003E4684" w:rsidRPr="00602C8C" w:rsidRDefault="003E4684" w:rsidP="00B779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1C684CB2" w:rsidR="00D86511" w:rsidRPr="00602C8C" w:rsidRDefault="00000000">
    <w:pPr>
      <w:pStyle w:val="Footer"/>
      <w:bidi/>
      <w:rPr>
        <w:rFonts w:ascii="Times New Roman" w:hAnsi="Times New Roman" w:cs="Times New Roman"/>
      </w:rPr>
    </w:pPr>
    <w:sdt>
      <w:sdtPr>
        <w:rPr>
          <w:rFonts w:ascii="Times New Roman" w:hAnsi="Times New Roman" w:cs="Times New Roman"/>
          <w:rtl/>
        </w:rPr>
        <w:id w:val="623514630"/>
        <w:docPartObj>
          <w:docPartGallery w:val="Page Numbers (Top of Page)"/>
          <w:docPartUnique/>
        </w:docPartObj>
      </w:sdtPr>
      <w:sdtContent>
        <w:r w:rsidR="0001434F">
          <w:rPr>
            <w:rFonts w:ascii="Times New Roman" w:hAnsi="Times New Roman" w:cs="Times New Roman"/>
            <w:rtl/>
            <w:lang w:bidi="ar"/>
          </w:rPr>
          <w:t>صفحة</w:t>
        </w:r>
        <w:r w:rsidR="006A7694">
          <w:rPr>
            <w:rFonts w:ascii="Times New Roman" w:hAnsi="Times New Roman" w:cs="Times New Roman" w:hint="cs"/>
            <w:rtl/>
            <w:lang w:bidi="ar"/>
          </w:rPr>
          <w:t xml:space="preserve"> </w:t>
        </w:r>
        <w:r w:rsidR="0001434F">
          <w:rPr>
            <w:rFonts w:ascii="Times New Roman" w:hAnsi="Times New Roman" w:cs="Times New Roman"/>
            <w:sz w:val="24"/>
            <w:szCs w:val="24"/>
            <w:rtl/>
            <w:lang w:bidi="ar"/>
          </w:rPr>
          <w:fldChar w:fldCharType="begin"/>
        </w:r>
        <w:r w:rsidR="0001434F">
          <w:rPr>
            <w:rFonts w:ascii="Times New Roman" w:hAnsi="Times New Roman" w:cs="Times New Roman"/>
            <w:rtl/>
            <w:lang w:bidi="ar"/>
          </w:rPr>
          <w:instrText xml:space="preserve"> PAGE </w:instrText>
        </w:r>
        <w:r w:rsidR="0001434F">
          <w:rPr>
            <w:rFonts w:ascii="Times New Roman" w:hAnsi="Times New Roman" w:cs="Times New Roman"/>
            <w:sz w:val="24"/>
            <w:szCs w:val="24"/>
            <w:rtl/>
            <w:lang w:bidi="ar"/>
          </w:rPr>
          <w:fldChar w:fldCharType="separate"/>
        </w:r>
        <w:r w:rsidR="0001434F">
          <w:rPr>
            <w:rFonts w:ascii="Times New Roman" w:hAnsi="Times New Roman" w:cs="Times New Roman"/>
            <w:b/>
            <w:bCs/>
            <w:sz w:val="24"/>
            <w:szCs w:val="24"/>
            <w:rtl/>
            <w:lang w:bidi="ar"/>
          </w:rPr>
          <w:t>2</w:t>
        </w:r>
        <w:r w:rsidR="0001434F">
          <w:rPr>
            <w:rFonts w:ascii="Times New Roman" w:hAnsi="Times New Roman" w:cs="Times New Roman"/>
            <w:sz w:val="24"/>
            <w:szCs w:val="24"/>
            <w:rtl/>
            <w:lang w:bidi="ar"/>
          </w:rPr>
          <w:fldChar w:fldCharType="end"/>
        </w:r>
        <w:r w:rsidR="0001434F">
          <w:rPr>
            <w:rFonts w:ascii="Times New Roman" w:hAnsi="Times New Roman" w:cs="Times New Roman"/>
            <w:rtl/>
            <w:lang w:bidi="ar"/>
          </w:rPr>
          <w:t xml:space="preserve"> من</w:t>
        </w:r>
        <w:r w:rsidR="006A7694">
          <w:rPr>
            <w:rFonts w:ascii="Times New Roman" w:hAnsi="Times New Roman" w:cs="Times New Roman" w:hint="cs"/>
            <w:rtl/>
            <w:lang w:bidi="ar"/>
          </w:rPr>
          <w:t xml:space="preserve"> </w:t>
        </w:r>
        <w:r w:rsidR="0001434F">
          <w:rPr>
            <w:rFonts w:ascii="Times New Roman" w:hAnsi="Times New Roman" w:cs="Times New Roman"/>
            <w:sz w:val="24"/>
            <w:szCs w:val="24"/>
            <w:rtl/>
            <w:lang w:bidi="ar"/>
          </w:rPr>
          <w:fldChar w:fldCharType="begin"/>
        </w:r>
        <w:r w:rsidR="0001434F">
          <w:rPr>
            <w:rFonts w:ascii="Times New Roman" w:hAnsi="Times New Roman" w:cs="Times New Roman"/>
            <w:rtl/>
            <w:lang w:bidi="ar"/>
          </w:rPr>
          <w:instrText xml:space="preserve"> NUMPAGES  </w:instrText>
        </w:r>
        <w:r w:rsidR="0001434F">
          <w:rPr>
            <w:rFonts w:ascii="Times New Roman" w:hAnsi="Times New Roman" w:cs="Times New Roman"/>
            <w:sz w:val="24"/>
            <w:szCs w:val="24"/>
            <w:rtl/>
            <w:lang w:bidi="ar"/>
          </w:rPr>
          <w:fldChar w:fldCharType="separate"/>
        </w:r>
        <w:r w:rsidR="0001434F">
          <w:rPr>
            <w:rFonts w:ascii="Times New Roman" w:hAnsi="Times New Roman" w:cs="Times New Roman"/>
            <w:b/>
            <w:bCs/>
            <w:sz w:val="24"/>
            <w:szCs w:val="24"/>
            <w:rtl/>
            <w:lang w:bidi="ar"/>
          </w:rPr>
          <w:t>3</w:t>
        </w:r>
        <w:r w:rsidR="0001434F">
          <w:rPr>
            <w:rFonts w:ascii="Times New Roman" w:hAnsi="Times New Roman" w:cs="Times New Roman"/>
            <w:sz w:val="24"/>
            <w:szCs w:val="24"/>
            <w:rtl/>
            <w:lang w:bidi="ar"/>
          </w:rPr>
          <w:fldChar w:fldCharType="end"/>
        </w:r>
      </w:sdtContent>
    </w:sdt>
    <w:r w:rsidR="0001434F">
      <w:rPr>
        <w:rFonts w:ascii="Times New Roman" w:hAnsi="Times New Roman" w:cs="Times New Roman"/>
        <w:sz w:val="24"/>
        <w:szCs w:val="24"/>
        <w:rtl/>
        <w:lang w:bidi="ar"/>
      </w:rPr>
      <w:ptab w:relativeTo="margin" w:alignment="center" w:leader="none"/>
    </w:r>
    <w:r w:rsidR="0001434F">
      <w:rPr>
        <w:rFonts w:ascii="Times New Roman" w:hAnsi="Times New Roman" w:cs="Times New Roman"/>
        <w:sz w:val="24"/>
        <w:szCs w:val="24"/>
        <w:rtl/>
        <w:lang w:bidi="ar"/>
      </w:rPr>
      <w:ptab w:relativeTo="margin" w:alignment="right" w:leader="none"/>
    </w:r>
    <w:r w:rsidR="0001434F">
      <w:rPr>
        <w:rFonts w:ascii="Times New Roman" w:hAnsi="Times New Roman" w:cs="Times New Roman"/>
        <w:rtl/>
        <w:lang w:bidi="ar"/>
      </w:rPr>
      <w:t xml:space="preserve">النموذج </w:t>
    </w:r>
    <w:r w:rsidR="0001434F">
      <w:rPr>
        <w:rFonts w:ascii="Times New Roman" w:hAnsi="Times New Roman" w:cs="Times New Roman"/>
      </w:rPr>
      <w:t>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D26D" w14:textId="77777777" w:rsidR="00A110B6" w:rsidRDefault="00A110B6" w:rsidP="00E91404">
      <w:pPr>
        <w:spacing w:after="0" w:line="240" w:lineRule="auto"/>
      </w:pPr>
      <w:r>
        <w:separator/>
      </w:r>
    </w:p>
  </w:footnote>
  <w:footnote w:type="continuationSeparator" w:id="0">
    <w:p w14:paraId="50A047EA" w14:textId="77777777" w:rsidR="00A110B6" w:rsidRDefault="00A110B6" w:rsidP="00E91404">
      <w:pPr>
        <w:spacing w:after="0" w:line="240" w:lineRule="auto"/>
      </w:pPr>
      <w:r>
        <w:continuationSeparator/>
      </w:r>
    </w:p>
  </w:footnote>
  <w:footnote w:type="continuationNotice" w:id="1">
    <w:p w14:paraId="34DEA8A2" w14:textId="77777777" w:rsidR="00A110B6" w:rsidRDefault="00A110B6">
      <w:pPr>
        <w:spacing w:after="0" w:line="240" w:lineRule="auto"/>
      </w:pPr>
    </w:p>
  </w:footnote>
  <w:footnote w:id="2">
    <w:p w14:paraId="696E0B4B" w14:textId="6A05CB0C" w:rsidR="00274814" w:rsidRPr="00F71AA6" w:rsidRDefault="00274814">
      <w:pPr>
        <w:pStyle w:val="FootnoteText"/>
        <w:bidi/>
        <w:rPr>
          <w:rFonts w:ascii="Times New Roman" w:hAnsi="Times New Roman" w:cs="Times New Roman"/>
        </w:rPr>
      </w:pPr>
      <w:r>
        <w:rPr>
          <w:rStyle w:val="FootnoteReference"/>
          <w:rFonts w:ascii="Times New Roman" w:hAnsi="Times New Roman" w:cs="Times New Roman"/>
        </w:rPr>
        <w:footnoteRef/>
      </w:r>
      <w:r w:rsidR="00F434CB">
        <w:rPr>
          <w:rFonts w:ascii="Times New Roman" w:hAnsi="Times New Roman" w:cs="Times New Roman" w:hint="cs"/>
          <w:rtl/>
          <w:lang w:bidi="ar"/>
        </w:rPr>
        <w:t xml:space="preserve"> للاطلاع على </w:t>
      </w:r>
      <w:r>
        <w:rPr>
          <w:rFonts w:ascii="Times New Roman" w:hAnsi="Times New Roman" w:cs="Times New Roman"/>
          <w:rtl/>
          <w:lang w:bidi="ar"/>
        </w:rPr>
        <w:t xml:space="preserve">معلومات </w:t>
      </w:r>
      <w:r w:rsidR="00F434CB">
        <w:rPr>
          <w:rFonts w:ascii="Times New Roman" w:hAnsi="Times New Roman" w:cs="Times New Roman" w:hint="cs"/>
          <w:rtl/>
          <w:lang w:bidi="ar"/>
        </w:rPr>
        <w:t xml:space="preserve">أكثر حول </w:t>
      </w:r>
      <w:r>
        <w:rPr>
          <w:rFonts w:ascii="Times New Roman" w:hAnsi="Times New Roman" w:cs="Times New Roman"/>
          <w:rtl/>
          <w:lang w:bidi="ar"/>
        </w:rPr>
        <w:t xml:space="preserve">برامج الإسكان المشمولة بقانون العنف ضد المرأة غير التابعة لوزارة الإسكان والتطوير الحضري، طالع البيان المشترك </w:t>
      </w:r>
      <w:r w:rsidR="00F434CB">
        <w:rPr>
          <w:rFonts w:ascii="Times New Roman" w:hAnsi="Times New Roman" w:cs="Times New Roman" w:hint="cs"/>
          <w:rtl/>
          <w:lang w:bidi="ar"/>
        </w:rPr>
        <w:t xml:space="preserve">بين الوكالات </w:t>
      </w:r>
      <w:r>
        <w:rPr>
          <w:rFonts w:ascii="Times New Roman" w:hAnsi="Times New Roman" w:cs="Times New Roman"/>
          <w:rtl/>
          <w:lang w:bidi="ar"/>
        </w:rPr>
        <w:t xml:space="preserve">بشأن أحكام الإسكان في قانون العنف ضد المرأة على الرابط التالي: </w:t>
      </w:r>
      <w:hyperlink r:id="rId1" w:history="1">
        <w:r>
          <w:rPr>
            <w:rStyle w:val="Hyperlink"/>
            <w:rFonts w:ascii="Times New Roman" w:hAnsi="Times New Roman" w:cs="Times New Roman"/>
          </w:rPr>
          <w:t>https://www.hud.gov/sites/dfiles/PA/documents/InteragencyVAWAHousingStmnt092024.pdf</w:t>
        </w:r>
      </w:hyperlink>
      <w:r>
        <w:rPr>
          <w:rFonts w:ascii="Times New Roman" w:hAnsi="Times New Roman" w:cs="Times New Roman"/>
          <w:rtl/>
          <w:lang w:bidi="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bidiVisual/>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003E367B" w14:textId="77777777" w:rsidR="001D5200" w:rsidRPr="00602C8C" w:rsidRDefault="001D5200" w:rsidP="001D5200">
                <w:pPr>
                  <w:bidi/>
                  <w:jc w:val="left"/>
                  <w:rPr>
                    <w:rFonts w:ascii="Times New Roman" w:eastAsia="Times New Roman" w:hAnsi="Times New Roman" w:cs="Times New Roman"/>
                  </w:rPr>
                </w:pPr>
                <w:r>
                  <w:rPr>
                    <w:rFonts w:ascii="Times New Roman" w:eastAsia="Times New Roman" w:hAnsi="Times New Roman" w:cs="Times New Roman"/>
                    <w:rtl/>
                    <w:lang w:bidi="ar"/>
                  </w:rPr>
                  <w:t>إشعار حقوق الإشغال بموجب قانون العنف ضد المرأة</w:t>
                </w:r>
              </w:p>
              <w:p w14:paraId="363CE25B" w14:textId="77777777" w:rsidR="001D5200" w:rsidRDefault="001D5200" w:rsidP="001D5200">
                <w:pPr>
                  <w:jc w:val="left"/>
                  <w:rPr>
                    <w:rFonts w:ascii="Times New Roman" w:eastAsia="Times New Roman" w:hAnsi="Times New Roman" w:cs="Times New Roman"/>
                  </w:rPr>
                </w:pPr>
              </w:p>
              <w:p w14:paraId="6DBCCB19" w14:textId="411D85AA" w:rsidR="00972C37" w:rsidRPr="005A51CC" w:rsidRDefault="006057ED" w:rsidP="001D5200">
                <w:pPr>
                  <w:bidi/>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tl/>
                    <w:lang w:bidi="ar"/>
                  </w:rPr>
                  <w:t xml:space="preserve">النموذج </w:t>
                </w:r>
                <w:r>
                  <w:rPr>
                    <w:rFonts w:ascii="Times New Roman" w:eastAsia="Times New Roman" w:hAnsi="Times New Roman" w:cs="Times New Roman"/>
                    <w:sz w:val="24"/>
                    <w:szCs w:val="24"/>
                  </w:rPr>
                  <w:t>HUD-5380</w:t>
                </w:r>
                <w:r>
                  <w:rPr>
                    <w:rFonts w:ascii="Times New Roman" w:eastAsia="Times New Roman" w:hAnsi="Times New Roman" w:cs="Times New Roman"/>
                    <w:sz w:val="24"/>
                    <w:szCs w:val="24"/>
                    <w:rtl/>
                    <w:lang w:bidi="ar"/>
                  </w:rPr>
                  <w:t>: حقوق الناجين</w:t>
                </w:r>
              </w:p>
            </w:tc>
            <w:tc>
              <w:tcPr>
                <w:tcW w:w="5148" w:type="dxa"/>
              </w:tcPr>
              <w:p w14:paraId="7EC863AF" w14:textId="77777777" w:rsidR="001D5200" w:rsidRPr="00602C8C" w:rsidRDefault="001D5200" w:rsidP="001D5200">
                <w:pPr>
                  <w:bidi/>
                  <w:jc w:val="right"/>
                  <w:rPr>
                    <w:rFonts w:ascii="Times New Roman" w:eastAsia="Times New Roman" w:hAnsi="Times New Roman" w:cs="Times New Roman"/>
                  </w:rPr>
                </w:pPr>
                <w:r>
                  <w:rPr>
                    <w:rFonts w:ascii="Times New Roman" w:eastAsia="Times New Roman" w:hAnsi="Times New Roman" w:cs="Times New Roman"/>
                    <w:rtl/>
                    <w:lang w:bidi="ar"/>
                  </w:rPr>
                  <w:t xml:space="preserve">وزارة الإسكان والتطوير الحضري الأمريكية – </w:t>
                </w:r>
                <w:r>
                  <w:rPr>
                    <w:rFonts w:ascii="Times New Roman" w:eastAsia="Times New Roman" w:hAnsi="Times New Roman" w:cs="Times New Roman"/>
                  </w:rPr>
                  <w:t>U.S. Department of Housing and Urban Development</w:t>
                </w:r>
              </w:p>
              <w:p w14:paraId="68A5247C" w14:textId="77777777" w:rsidR="001D5200" w:rsidRPr="00602C8C" w:rsidRDefault="001D5200" w:rsidP="001D5200">
                <w:pPr>
                  <w:bidi/>
                  <w:ind w:right="-30"/>
                  <w:jc w:val="right"/>
                  <w:rPr>
                    <w:rFonts w:ascii="Times New Roman" w:eastAsia="Times New Roman" w:hAnsi="Times New Roman" w:cs="Times New Roman"/>
                  </w:rPr>
                </w:pPr>
                <w:r>
                  <w:rPr>
                    <w:rFonts w:ascii="Times New Roman" w:eastAsia="Times New Roman" w:hAnsi="Times New Roman" w:cs="Times New Roman"/>
                    <w:rtl/>
                    <w:lang w:bidi="ar"/>
                  </w:rPr>
                  <w:t>رقم اعتماد مكتب الإدارة والموازنة 0286-2577</w:t>
                </w:r>
              </w:p>
              <w:p w14:paraId="2275A940" w14:textId="77777777" w:rsidR="001D5200" w:rsidRPr="005A51CC" w:rsidRDefault="001D5200" w:rsidP="001D5200">
                <w:pPr>
                  <w:bidi/>
                  <w:jc w:val="right"/>
                  <w:rPr>
                    <w:rFonts w:ascii="Times New Roman" w:eastAsia="Times New Roman" w:hAnsi="Times New Roman" w:cs="Times New Roman"/>
                    <w:sz w:val="24"/>
                    <w:szCs w:val="24"/>
                  </w:rPr>
                </w:pPr>
                <w:r>
                  <w:rPr>
                    <w:rFonts w:ascii="Times New Roman" w:eastAsia="Times New Roman" w:hAnsi="Times New Roman" w:cs="Times New Roman"/>
                    <w:rtl/>
                    <w:lang w:bidi="ar"/>
                  </w:rPr>
                  <w:t xml:space="preserve">تاريخ الانتهاء </w:t>
                </w:r>
                <w:r>
                  <w:rPr>
                    <w:rFonts w:ascii="Times New Roman" w:eastAsia="Times New Roman" w:hAnsi="Times New Roman" w:cs="Times New Roman"/>
                  </w:rPr>
                  <w:t>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5A51CC" w14:paraId="3BABD328" w14:textId="77777777" w:rsidTr="00EB11C5">
      <w:trPr>
        <w:trHeight w:val="275"/>
      </w:trPr>
      <w:tc>
        <w:tcPr>
          <w:tcW w:w="5148" w:type="dxa"/>
        </w:tcPr>
        <w:p w14:paraId="2AD929CD" w14:textId="2425EEF3" w:rsidR="004F637C" w:rsidRPr="00681966" w:rsidRDefault="004F637C" w:rsidP="00EB11C5">
          <w:pPr>
            <w:bidi/>
            <w:jc w:val="left"/>
            <w:rPr>
              <w:rFonts w:ascii="Times New Roman" w:eastAsia="Times New Roman" w:hAnsi="Times New Roman" w:cs="Times New Roman"/>
            </w:rPr>
          </w:pPr>
          <w:r>
            <w:rPr>
              <w:rFonts w:ascii="Times New Roman" w:eastAsia="Times New Roman" w:hAnsi="Times New Roman" w:cs="Times New Roman"/>
              <w:rtl/>
              <w:lang w:bidi="ar"/>
            </w:rPr>
            <w:t>إشعار حقوق الإشغال بموجب قانون العنف ضد المرأة</w:t>
          </w:r>
        </w:p>
        <w:p w14:paraId="4EAA0623" w14:textId="0DD50591" w:rsidR="00D30CD7" w:rsidRPr="00681966" w:rsidRDefault="00D30CD7" w:rsidP="00EB11C5">
          <w:pPr>
            <w:bidi/>
            <w:jc w:val="left"/>
            <w:rPr>
              <w:rFonts w:ascii="Times New Roman" w:eastAsia="Times New Roman" w:hAnsi="Times New Roman" w:cs="Times New Roman"/>
              <w:bCs/>
              <w:sz w:val="24"/>
              <w:szCs w:val="24"/>
            </w:rPr>
          </w:pPr>
          <w:r>
            <w:rPr>
              <w:rFonts w:ascii="Times New Roman" w:eastAsia="Times New Roman" w:hAnsi="Times New Roman" w:cs="Times New Roman"/>
              <w:sz w:val="24"/>
              <w:szCs w:val="24"/>
              <w:rtl/>
              <w:lang w:bidi="ar"/>
            </w:rPr>
            <w:t xml:space="preserve">النموذج </w:t>
          </w:r>
          <w:r>
            <w:rPr>
              <w:rFonts w:ascii="Times New Roman" w:eastAsia="Times New Roman" w:hAnsi="Times New Roman" w:cs="Times New Roman"/>
              <w:sz w:val="24"/>
              <w:szCs w:val="24"/>
            </w:rPr>
            <w:t>HUD-5380</w:t>
          </w:r>
          <w:r>
            <w:rPr>
              <w:rFonts w:ascii="Times New Roman" w:eastAsia="Times New Roman" w:hAnsi="Times New Roman" w:cs="Times New Roman"/>
              <w:sz w:val="24"/>
              <w:szCs w:val="24"/>
              <w:rtl/>
              <w:lang w:bidi="ar"/>
            </w:rPr>
            <w:t>: حقوق الإسكان للضحايا</w:t>
          </w:r>
        </w:p>
      </w:tc>
      <w:tc>
        <w:tcPr>
          <w:tcW w:w="5148" w:type="dxa"/>
        </w:tcPr>
        <w:p w14:paraId="6BBA4F05" w14:textId="77777777" w:rsidR="004F637C" w:rsidRPr="00681966" w:rsidRDefault="004F637C" w:rsidP="004F637C">
          <w:pPr>
            <w:bidi/>
            <w:jc w:val="right"/>
            <w:rPr>
              <w:rFonts w:ascii="Times New Roman" w:eastAsia="Times New Roman" w:hAnsi="Times New Roman" w:cs="Times New Roman"/>
            </w:rPr>
          </w:pPr>
          <w:r>
            <w:rPr>
              <w:rFonts w:ascii="Times New Roman" w:eastAsia="Times New Roman" w:hAnsi="Times New Roman" w:cs="Times New Roman"/>
              <w:rtl/>
              <w:lang w:bidi="ar"/>
            </w:rPr>
            <w:t xml:space="preserve">وزارة الإسكان والتطوير الحضري الأمريكية – </w:t>
          </w:r>
          <w:r>
            <w:rPr>
              <w:rFonts w:ascii="Times New Roman" w:eastAsia="Times New Roman" w:hAnsi="Times New Roman" w:cs="Times New Roman"/>
            </w:rPr>
            <w:t>U.S. Department of Housing and Urban Development</w:t>
          </w:r>
        </w:p>
        <w:p w14:paraId="657658A4" w14:textId="77777777" w:rsidR="004F637C" w:rsidRPr="00681966" w:rsidRDefault="004F637C" w:rsidP="00EB11C5">
          <w:pPr>
            <w:bidi/>
            <w:ind w:right="-30"/>
            <w:jc w:val="right"/>
            <w:rPr>
              <w:rFonts w:ascii="Times New Roman" w:eastAsia="Times New Roman" w:hAnsi="Times New Roman" w:cs="Times New Roman"/>
            </w:rPr>
          </w:pPr>
          <w:r>
            <w:rPr>
              <w:rFonts w:ascii="Times New Roman" w:eastAsia="Times New Roman" w:hAnsi="Times New Roman" w:cs="Times New Roman"/>
              <w:rtl/>
              <w:lang w:bidi="ar"/>
            </w:rPr>
            <w:t>رقم اعتماد مكتب الإدارة والموازنة 0286-2577</w:t>
          </w:r>
        </w:p>
        <w:p w14:paraId="08338617" w14:textId="77777777" w:rsidR="004F637C" w:rsidRPr="005A51CC" w:rsidRDefault="004F637C" w:rsidP="004F637C">
          <w:pPr>
            <w:bidi/>
            <w:jc w:val="right"/>
            <w:rPr>
              <w:rFonts w:ascii="Times New Roman" w:eastAsia="Times New Roman" w:hAnsi="Times New Roman" w:cs="Times New Roman"/>
              <w:sz w:val="24"/>
              <w:szCs w:val="24"/>
            </w:rPr>
          </w:pPr>
          <w:r>
            <w:rPr>
              <w:rFonts w:ascii="Times New Roman" w:eastAsia="Times New Roman" w:hAnsi="Times New Roman" w:cs="Times New Roman"/>
              <w:rtl/>
              <w:lang w:bidi="ar"/>
            </w:rPr>
            <w:t xml:space="preserve">تاريخ الانتهاء </w:t>
          </w:r>
          <w:r>
            <w:rPr>
              <w:rFonts w:ascii="Times New Roman" w:eastAsia="Times New Roman" w:hAnsi="Times New Roman" w:cs="Times New Roman"/>
            </w:rPr>
            <w:t>XXXX</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F608B"/>
    <w:multiLevelType w:val="hybridMultilevel"/>
    <w:tmpl w:val="D2BC0AFA"/>
    <w:lvl w:ilvl="0" w:tplc="FFFFFFFF">
      <w:start w:val="1"/>
      <w:numFmt w:val="decimal"/>
      <w:lvlText w:val="%1."/>
      <w:lvlJc w:val="left"/>
      <w:pPr>
        <w:ind w:left="540" w:hanging="360"/>
      </w:pPr>
      <w:rPr>
        <w:rFonts w:hint="default"/>
      </w:rPr>
    </w:lvl>
    <w:lvl w:ilvl="1" w:tplc="00E8FD6E">
      <w:start w:val="1"/>
      <w:numFmt w:val="arabicAbjad"/>
      <w:lvlText w:val="%2-"/>
      <w:lvlJc w:val="left"/>
      <w:pPr>
        <w:ind w:left="1260" w:hanging="360"/>
      </w:pPr>
      <w:rPr>
        <w:rFonts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03B25"/>
    <w:multiLevelType w:val="hybridMultilevel"/>
    <w:tmpl w:val="C226AAFE"/>
    <w:lvl w:ilvl="0" w:tplc="757A4B06">
      <w:start w:val="1"/>
      <w:numFmt w:val="decimal"/>
      <w:lvlText w:val="%1-"/>
      <w:lvlJc w:val="left"/>
      <w:pPr>
        <w:ind w:left="720" w:hanging="360"/>
      </w:pPr>
      <w:rPr>
        <w:rFonts w:ascii="Times New Roman" w:hint="default"/>
        <w:b/>
        <w:color w:val="000000"/>
        <w:spacing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8"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3323F"/>
    <w:multiLevelType w:val="hybridMultilevel"/>
    <w:tmpl w:val="88D61B26"/>
    <w:lvl w:ilvl="0" w:tplc="757A4B06">
      <w:start w:val="1"/>
      <w:numFmt w:val="decimal"/>
      <w:lvlText w:val="%1-"/>
      <w:lvlJc w:val="left"/>
      <w:pPr>
        <w:ind w:left="540" w:hanging="360"/>
      </w:pPr>
      <w:rPr>
        <w:rFonts w:ascii="Times New Roman" w:hint="default"/>
        <w:b/>
        <w:color w:val="000000"/>
        <w:spacing w:val="0"/>
        <w:sz w:val="28"/>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 w15:restartNumberingAfterBreak="0">
    <w:nsid w:val="73915F20"/>
    <w:multiLevelType w:val="hybridMultilevel"/>
    <w:tmpl w:val="337C9AA4"/>
    <w:lvl w:ilvl="0" w:tplc="757A4B06">
      <w:start w:val="1"/>
      <w:numFmt w:val="decimal"/>
      <w:lvlText w:val="%1-"/>
      <w:lvlJc w:val="left"/>
      <w:pPr>
        <w:ind w:left="1080" w:hanging="360"/>
      </w:pPr>
      <w:rPr>
        <w:rFonts w:ascii="Times New Roman" w:hint="default"/>
        <w:b/>
        <w:color w:val="000000"/>
        <w:spacing w:val="0"/>
        <w:sz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5"/>
  </w:num>
  <w:num w:numId="2" w16cid:durableId="1084912244">
    <w:abstractNumId w:val="6"/>
  </w:num>
  <w:num w:numId="3" w16cid:durableId="573780698">
    <w:abstractNumId w:val="0"/>
  </w:num>
  <w:num w:numId="4" w16cid:durableId="753162884">
    <w:abstractNumId w:val="22"/>
  </w:num>
  <w:num w:numId="5" w16cid:durableId="1529566163">
    <w:abstractNumId w:val="3"/>
  </w:num>
  <w:num w:numId="6" w16cid:durableId="1919705539">
    <w:abstractNumId w:val="20"/>
  </w:num>
  <w:num w:numId="7" w16cid:durableId="564531100">
    <w:abstractNumId w:val="18"/>
  </w:num>
  <w:num w:numId="8" w16cid:durableId="1437091432">
    <w:abstractNumId w:val="7"/>
  </w:num>
  <w:num w:numId="9" w16cid:durableId="1659529478">
    <w:abstractNumId w:val="26"/>
  </w:num>
  <w:num w:numId="10" w16cid:durableId="615066634">
    <w:abstractNumId w:val="12"/>
  </w:num>
  <w:num w:numId="11" w16cid:durableId="868228210">
    <w:abstractNumId w:val="19"/>
  </w:num>
  <w:num w:numId="12" w16cid:durableId="311445337">
    <w:abstractNumId w:val="13"/>
  </w:num>
  <w:num w:numId="13" w16cid:durableId="43867732">
    <w:abstractNumId w:val="2"/>
  </w:num>
  <w:num w:numId="14" w16cid:durableId="816340924">
    <w:abstractNumId w:val="10"/>
  </w:num>
  <w:num w:numId="15" w16cid:durableId="1968706287">
    <w:abstractNumId w:val="15"/>
  </w:num>
  <w:num w:numId="16" w16cid:durableId="154608365">
    <w:abstractNumId w:val="14"/>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21"/>
  </w:num>
  <w:num w:numId="20" w16cid:durableId="1687975944">
    <w:abstractNumId w:val="8"/>
  </w:num>
  <w:num w:numId="21" w16cid:durableId="1041368643">
    <w:abstractNumId w:val="5"/>
  </w:num>
  <w:num w:numId="22" w16cid:durableId="350256502">
    <w:abstractNumId w:val="4"/>
  </w:num>
  <w:num w:numId="23" w16cid:durableId="931547065">
    <w:abstractNumId w:val="17"/>
  </w:num>
  <w:num w:numId="24" w16cid:durableId="1351645720">
    <w:abstractNumId w:val="16"/>
  </w:num>
  <w:num w:numId="25" w16cid:durableId="1353415236">
    <w:abstractNumId w:val="23"/>
  </w:num>
  <w:num w:numId="26" w16cid:durableId="2140106284">
    <w:abstractNumId w:val="9"/>
  </w:num>
  <w:num w:numId="27" w16cid:durableId="566190713">
    <w:abstractNumId w:val="24"/>
  </w:num>
  <w:num w:numId="28" w16cid:durableId="70775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0EDF"/>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55BD"/>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B8"/>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554"/>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00D"/>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675FE"/>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7735F"/>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DD3"/>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0C1E"/>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3B9"/>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694"/>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76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2F1"/>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2BF"/>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0B6"/>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1E9"/>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5"/>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0C0"/>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463B"/>
    <w:rsid w:val="00CD5228"/>
    <w:rsid w:val="00CD53CC"/>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2B8D"/>
    <w:rsid w:val="00CE3180"/>
    <w:rsid w:val="00CE3903"/>
    <w:rsid w:val="00CE43C0"/>
    <w:rsid w:val="00CE4946"/>
    <w:rsid w:val="00CE49D0"/>
    <w:rsid w:val="00CE53BE"/>
    <w:rsid w:val="00CE5470"/>
    <w:rsid w:val="00CE6505"/>
    <w:rsid w:val="00CE750E"/>
    <w:rsid w:val="00CF11F2"/>
    <w:rsid w:val="00CF13BD"/>
    <w:rsid w:val="00CF144A"/>
    <w:rsid w:val="00CF16AD"/>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3E6"/>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BD4"/>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DF7B9A"/>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4A19"/>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87376"/>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2AB"/>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3D5A"/>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34CB"/>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A3A"/>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4F"/>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300"/>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2.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5.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6.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5</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Ahmad Barakat</cp:lastModifiedBy>
  <cp:revision>80</cp:revision>
  <cp:lastPrinted>2025-04-15T18:43:00Z</cp:lastPrinted>
  <dcterms:created xsi:type="dcterms:W3CDTF">2024-05-02T20:11:00Z</dcterms:created>
  <dcterms:modified xsi:type="dcterms:W3CDTF">2025-06-16T02:34:00Z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