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6926FA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SAMPLE FREEDOM OF INFORMATION ACT (FOIA)</w:t>
      </w:r>
    </w:p>
    <w:p w:rsidR="008226D9" w:rsidRDefault="006926FA">
      <w:pPr>
        <w:spacing w:line="100" w:lineRule="atLeast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REQUEST (RENT INCREASE)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226D9" w:rsidRDefault="008226D9">
      <w:pPr>
        <w:spacing w:line="1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26D9" w:rsidRDefault="008226D9">
      <w:pPr>
        <w:spacing w:line="1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26D9" w:rsidRDefault="006926FA">
      <w:pPr>
        <w:spacing w:line="100" w:lineRule="atLeast"/>
        <w:jc w:val="both"/>
        <w:rPr>
          <w:rFonts w:eastAsia="Times New Roman" w:cs="Times New Roman"/>
          <w:i/>
          <w:i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Date: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</w:p>
    <w:p w:rsidR="008226D9" w:rsidRDefault="008226D9">
      <w:pPr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6926FA">
      <w:pPr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To:</w:t>
      </w:r>
      <w:r>
        <w:rPr>
          <w:rFonts w:eastAsia="Times New Roman" w:cs="Times New Roman"/>
          <w:color w:val="000000"/>
          <w:sz w:val="22"/>
          <w:szCs w:val="22"/>
        </w:rPr>
        <w:tab/>
        <w:t>Freedom of Information Officer</w:t>
      </w:r>
    </w:p>
    <w:p w:rsidR="008226D9" w:rsidRDefault="006926FA">
      <w:pPr>
        <w:spacing w:line="100" w:lineRule="atLeast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HUD Area Office</w:t>
      </w:r>
    </w:p>
    <w:p w:rsidR="008226D9" w:rsidRDefault="006926FA">
      <w:pPr>
        <w:spacing w:line="100" w:lineRule="atLeast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>
        <w:rPr>
          <w:rFonts w:eastAsia="Times New Roman" w:cs="Times New Roman"/>
          <w:color w:val="000000"/>
          <w:sz w:val="22"/>
          <w:szCs w:val="22"/>
        </w:rPr>
        <w:t>Anytown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Anystate</w:t>
      </w:r>
      <w:proofErr w:type="spellEnd"/>
    </w:p>
    <w:p w:rsidR="008226D9" w:rsidRDefault="008226D9">
      <w:pPr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6926FA">
      <w:pPr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RE: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2"/>
          <w:szCs w:val="22"/>
        </w:rPr>
        <w:t>Freedom of Information Act Request</w:t>
      </w:r>
      <w:r>
        <w:rPr>
          <w:rStyle w:val="FootnoteReference"/>
        </w:rPr>
        <w:footnoteReference w:id="1"/>
      </w:r>
    </w:p>
    <w:p w:rsidR="008226D9" w:rsidRDefault="008226D9">
      <w:pPr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ind w:firstLine="36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On behalf of my client, __________________, and the tenants’ organization, and pursuant to the Freedom of Information Act, 5 U.S.C. § 552, and HUD regulations, 24 C.F.R. § 15, I hereby request to see copies of the documents listed below and any other materials that are currently on file with HUD concerning expenses or physical conditions that pertain to __________ Apartments, FHA Project No. ________. [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This approach works only if the HUD field office is close by; you could also just ask that specific documents be copied and sent, if you agree to the cost or get a waiver</w:t>
      </w:r>
      <w:r>
        <w:rPr>
          <w:rFonts w:eastAsia="Times New Roman" w:cs="Times New Roman"/>
          <w:color w:val="000000"/>
          <w:sz w:val="22"/>
          <w:szCs w:val="22"/>
        </w:rPr>
        <w:t>.] Upon review of the materials, I shall designate, if necessary, that certain item</w:t>
      </w:r>
      <w:bookmarkStart w:id="0" w:name="_GoBack"/>
      <w:bookmarkEnd w:id="0"/>
      <w:r>
        <w:rPr>
          <w:rFonts w:eastAsia="Times New Roman" w:cs="Times New Roman"/>
          <w:color w:val="000000"/>
          <w:sz w:val="22"/>
          <w:szCs w:val="22"/>
        </w:rPr>
        <w:t>s be photocopied. If the number of documents that I seek to copy exceeds 100 pages, I will seek a waiver of any fees assessed in accordance with 24 C.F.R. § 15.110(h) (20</w:t>
      </w:r>
      <w:r w:rsidR="00546DB6">
        <w:rPr>
          <w:rFonts w:eastAsia="Times New Roman" w:cs="Times New Roman"/>
          <w:color w:val="000000"/>
          <w:sz w:val="22"/>
          <w:szCs w:val="22"/>
        </w:rPr>
        <w:t>11</w:t>
      </w:r>
      <w:r>
        <w:rPr>
          <w:rFonts w:eastAsia="Times New Roman" w:cs="Times New Roman"/>
          <w:color w:val="000000"/>
          <w:sz w:val="22"/>
          <w:szCs w:val="22"/>
        </w:rPr>
        <w:t>). [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Depending on local practice, you may or may not have to pay for </w:t>
      </w:r>
      <w:r w:rsidR="00EB0CA6">
        <w:rPr>
          <w:rFonts w:eastAsia="Times New Roman" w:cs="Times New Roman"/>
          <w:i/>
          <w:iCs/>
          <w:color w:val="000000"/>
          <w:sz w:val="22"/>
          <w:szCs w:val="22"/>
        </w:rPr>
        <w:t xml:space="preserve">copying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the documents. See </w:t>
      </w:r>
      <w:r w:rsidRPr="00546DB6">
        <w:rPr>
          <w:rFonts w:eastAsia="Times New Roman" w:cs="Times New Roman"/>
          <w:color w:val="000000"/>
          <w:sz w:val="22"/>
          <w:szCs w:val="22"/>
          <w:highlight w:val="yellow"/>
        </w:rPr>
        <w:t>§ </w:t>
      </w:r>
      <w:r w:rsidR="00546DB6" w:rsidRPr="00546DB6">
        <w:rPr>
          <w:rFonts w:eastAsia="Times New Roman" w:cs="Times New Roman"/>
          <w:color w:val="000000"/>
          <w:sz w:val="22"/>
          <w:szCs w:val="22"/>
          <w:highlight w:val="yellow"/>
        </w:rPr>
        <w:t>___</w:t>
      </w:r>
      <w:r w:rsidR="00546DB6">
        <w:rPr>
          <w:rFonts w:eastAsia="Times New Roman" w:cs="Times New Roman"/>
          <w:color w:val="000000"/>
          <w:sz w:val="22"/>
          <w:szCs w:val="22"/>
        </w:rPr>
        <w:t xml:space="preserve"> of the Green </w:t>
      </w:r>
      <w:proofErr w:type="gramStart"/>
      <w:r w:rsidR="00546DB6">
        <w:rPr>
          <w:rFonts w:eastAsia="Times New Roman" w:cs="Times New Roman"/>
          <w:color w:val="000000"/>
          <w:sz w:val="22"/>
          <w:szCs w:val="22"/>
        </w:rPr>
        <w:t>Book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.]</w:t>
      </w:r>
      <w:proofErr w:type="gramEnd"/>
    </w:p>
    <w:p w:rsidR="008226D9" w:rsidRDefault="008226D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EB0CA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6926FA">
        <w:rPr>
          <w:rFonts w:eastAsia="Times New Roman" w:cs="Times New Roman"/>
          <w:color w:val="000000"/>
          <w:sz w:val="22"/>
          <w:szCs w:val="22"/>
        </w:rPr>
        <w:t>Items sought to be reviewed include but are not limited to [</w:t>
      </w:r>
      <w:r w:rsidR="006926FA">
        <w:rPr>
          <w:rFonts w:eastAsia="Times New Roman" w:cs="Times New Roman"/>
          <w:i/>
          <w:iCs/>
          <w:color w:val="000000"/>
          <w:sz w:val="22"/>
          <w:szCs w:val="22"/>
        </w:rPr>
        <w:t>You may already have access to some of this information because the owner must make it available under 24 C.F.R. § 245.315, in which case you should not request it again from HUD.]</w:t>
      </w:r>
      <w:r w:rsidR="006926FA">
        <w:rPr>
          <w:rFonts w:eastAsia="Times New Roman" w:cs="Times New Roman"/>
          <w:color w:val="000000"/>
          <w:sz w:val="22"/>
          <w:szCs w:val="22"/>
        </w:rPr>
        <w:t>: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All documents, including the Budget Worksheet: Income and Expense Projections (HUD-92547A) relating to the current rent increase request and to any other rent increase requests for the project from the prior three years.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All Physical Inspection Reports (HUD 9822 or successor) prepared for the project from the prior three years, including any REAC inspection reports.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Management Review, Summary Sheet and Questionnaire (HUD 9834 or successor).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Copies of the audited financial report for the prior three years.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The management plan and management agreement.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Utility allowance schedule for the property (if utilities are retail-metered or check-metered). </w:t>
      </w:r>
    </w:p>
    <w:p w:rsidR="008226D9" w:rsidRDefault="006926F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pacing w:line="100" w:lineRule="atLeast"/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Any other materials that HUD has or will review that will impact upon its decision to approve, deny or modify the rent increase request.</w:t>
      </w:r>
      <w:r>
        <w:rPr>
          <w:rStyle w:val="FootnoteReference"/>
        </w:rPr>
        <w:footnoteReference w:id="2"/>
      </w:r>
    </w:p>
    <w:p w:rsidR="008226D9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</w:p>
    <w:p w:rsidR="008226D9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ind w:firstLine="36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In accordance with 5 U.S.C. § 552(a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>)(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>b)(A) and 24 C.F.R. § 15.104, I understand that HUD must respond within 20 working days. [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Note that this deadline, even if met, may be unworkable for seeking materials for evaluating rent increase requests. Consider requesting expedited processing, by describing the urgency under 24 C.F.R. § 15.105(b).  See </w:t>
      </w:r>
      <w:r w:rsidRPr="00EB0CA6">
        <w:rPr>
          <w:rFonts w:eastAsia="Times New Roman" w:cs="Times New Roman"/>
          <w:i/>
          <w:iCs/>
          <w:color w:val="000000"/>
          <w:sz w:val="22"/>
          <w:szCs w:val="22"/>
          <w:highlight w:val="yellow"/>
        </w:rPr>
        <w:t>§ </w:t>
      </w:r>
      <w:r w:rsidR="00EB0CA6" w:rsidRPr="00EB0CA6">
        <w:rPr>
          <w:rFonts w:eastAsia="Times New Roman" w:cs="Times New Roman"/>
          <w:i/>
          <w:iCs/>
          <w:color w:val="000000"/>
          <w:sz w:val="22"/>
          <w:szCs w:val="22"/>
          <w:highlight w:val="yellow"/>
        </w:rPr>
        <w:t>___</w:t>
      </w:r>
      <w:r w:rsidR="00EB0CA6">
        <w:rPr>
          <w:rFonts w:eastAsia="Times New Roman" w:cs="Times New Roman"/>
          <w:i/>
          <w:iCs/>
          <w:color w:val="000000"/>
          <w:sz w:val="22"/>
          <w:szCs w:val="22"/>
        </w:rPr>
        <w:t xml:space="preserve"> of the Green Book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>]  All correspondence should be sent directly to my attention. Thank you for your prompt attention to this request.</w:t>
      </w:r>
    </w:p>
    <w:p w:rsidR="008226D9" w:rsidRDefault="008226D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Sincerely,</w:t>
      </w:r>
    </w:p>
    <w:p w:rsidR="008226D9" w:rsidRDefault="008226D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226D9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Attorney for _________________</w:t>
      </w:r>
    </w:p>
    <w:p w:rsidR="006926FA" w:rsidRDefault="006926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00" w:lineRule="atLeast"/>
        <w:jc w:val="both"/>
      </w:pPr>
    </w:p>
    <w:sectPr w:rsidR="00692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3" w:right="720" w:bottom="1003" w:left="187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B6" w:rsidRDefault="00546DB6">
      <w:r>
        <w:separator/>
      </w:r>
    </w:p>
  </w:endnote>
  <w:endnote w:type="continuationSeparator" w:id="0">
    <w:p w:rsidR="00546DB6" w:rsidRDefault="005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App. 4/2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right"/>
      <w:rPr>
        <w:rFonts w:ascii="Arial" w:eastAsia="Arial" w:hAnsi="Arial" w:cs="Arial"/>
        <w:b/>
        <w:bCs/>
        <w:color w:val="000000"/>
        <w:sz w:val="22"/>
        <w:szCs w:val="22"/>
      </w:rPr>
    </w:pPr>
    <w:r>
      <w:rPr>
        <w:rFonts w:ascii="Arial" w:eastAsia="Arial" w:hAnsi="Arial" w:cs="Arial"/>
        <w:b/>
        <w:bCs/>
        <w:color w:val="000000"/>
        <w:sz w:val="22"/>
        <w:szCs w:val="22"/>
      </w:rPr>
      <w:t>App. 4/1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right"/>
      <w:rPr>
        <w:rFonts w:ascii="Arial" w:eastAsia="Arial" w:hAnsi="Arial" w:cs="Arial"/>
        <w:b/>
        <w:bCs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B6" w:rsidRDefault="00546DB6">
      <w:r>
        <w:separator/>
      </w:r>
    </w:p>
  </w:footnote>
  <w:footnote w:type="continuationSeparator" w:id="0">
    <w:p w:rsidR="00546DB6" w:rsidRDefault="00546DB6">
      <w:r>
        <w:continuationSeparator/>
      </w:r>
    </w:p>
  </w:footnote>
  <w:footnote w:id="1">
    <w:p w:rsidR="00546DB6" w:rsidRDefault="00546DB6">
      <w:pPr>
        <w:spacing w:line="100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 w:rsidRPr="00EB0CA6">
        <w:rPr>
          <w:rStyle w:val="FootnoteCharacters"/>
          <w:sz w:val="18"/>
          <w:szCs w:val="18"/>
        </w:rPr>
        <w:footnoteRef/>
      </w:r>
      <w:r w:rsidR="00EB0CA6">
        <w:rPr>
          <w:rFonts w:eastAsia="Times New Roman" w:cs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You should also type on the envelope, lower left-hand corner:  “Freedom of Information Act Request.”</w:t>
      </w:r>
    </w:p>
  </w:footnote>
  <w:footnote w:id="2">
    <w:p w:rsidR="00546DB6" w:rsidRDefault="00546DB6">
      <w:pPr>
        <w:spacing w:line="100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 w:rsidRPr="00EB0CA6">
        <w:rPr>
          <w:rStyle w:val="FootnoteCharacters"/>
          <w:sz w:val="18"/>
          <w:szCs w:val="18"/>
        </w:rPr>
        <w:footnoteRef/>
      </w:r>
      <w:r w:rsidR="00EB0CA6">
        <w:rPr>
          <w:rFonts w:eastAsia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See</w:t>
      </w:r>
      <w:r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546DB6">
        <w:rPr>
          <w:rFonts w:eastAsia="Times New Roman" w:cs="Times New Roman"/>
          <w:color w:val="000000"/>
          <w:sz w:val="18"/>
          <w:szCs w:val="18"/>
          <w:highlight w:val="yellow"/>
        </w:rPr>
        <w:t>§ ____</w:t>
      </w:r>
      <w:r>
        <w:rPr>
          <w:rFonts w:eastAsia="Times New Roman" w:cs="Times New Roman"/>
          <w:color w:val="000000"/>
          <w:sz w:val="18"/>
          <w:szCs w:val="18"/>
        </w:rPr>
        <w:t xml:space="preserve"> of </w:t>
      </w:r>
      <w:r w:rsidR="00EB0CA6">
        <w:rPr>
          <w:rFonts w:eastAsia="Times New Roman" w:cs="Times New Roman"/>
          <w:color w:val="000000"/>
          <w:sz w:val="18"/>
          <w:szCs w:val="18"/>
        </w:rPr>
        <w:t xml:space="preserve">the </w:t>
      </w:r>
      <w:r w:rsidR="00EB0CA6" w:rsidRPr="00EB0CA6">
        <w:rPr>
          <w:rFonts w:eastAsia="Times New Roman" w:cs="Times New Roman"/>
          <w:color w:val="000000"/>
          <w:sz w:val="18"/>
          <w:szCs w:val="18"/>
        </w:rPr>
        <w:t xml:space="preserve">NHLP’s </w:t>
      </w:r>
      <w:r w:rsidR="00EB0CA6">
        <w:rPr>
          <w:rFonts w:eastAsia="Times New Roman" w:cs="Times New Roman"/>
          <w:color w:val="000000"/>
          <w:sz w:val="18"/>
          <w:szCs w:val="18"/>
        </w:rPr>
        <w:t xml:space="preserve">Green Book, </w:t>
      </w:r>
      <w:r>
        <w:rPr>
          <w:rFonts w:eastAsia="Times New Roman" w:cs="Times New Roman"/>
          <w:color w:val="000000"/>
          <w:sz w:val="18"/>
          <w:szCs w:val="18"/>
        </w:rPr>
        <w:t>HUD Housing Programs: Tenants’ Rights, listing additional materials that you may want to request.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center"/>
      <w:rPr>
        <w:rFonts w:ascii="Arial" w:eastAsia="Arial" w:hAnsi="Arial" w:cs="Arial"/>
        <w:b/>
        <w:bCs/>
        <w:color w:val="000000"/>
        <w:sz w:val="22"/>
        <w:szCs w:val="22"/>
      </w:rPr>
    </w:pPr>
    <w:r>
      <w:rPr>
        <w:rFonts w:ascii="Arial" w:eastAsia="Arial" w:hAnsi="Arial" w:cs="Arial"/>
        <w:b/>
        <w:bCs/>
        <w:color w:val="000000"/>
        <w:sz w:val="22"/>
        <w:szCs w:val="22"/>
      </w:rPr>
      <w:t>HUD HOUSING PROGRAMS: TENANTS’ RIGHTS (3d ed. 2004)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center"/>
      <w:rPr>
        <w:rFonts w:ascii="Arial" w:eastAsia="Arial" w:hAnsi="Arial" w:cs="Arial"/>
        <w:b/>
        <w:bCs/>
        <w:color w:val="000000"/>
        <w:sz w:val="22"/>
        <w:szCs w:val="22"/>
      </w:rPr>
    </w:pPr>
    <w:r>
      <w:rPr>
        <w:rFonts w:ascii="Arial" w:eastAsia="Arial" w:hAnsi="Arial" w:cs="Arial"/>
        <w:b/>
        <w:bCs/>
        <w:color w:val="000000"/>
        <w:sz w:val="22"/>
        <w:szCs w:val="22"/>
      </w:rPr>
      <w:t>HUD HOUSING PROGRAMS: TENANTS’ RIGHTS (3d ed. 2004)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B6" w:rsidRDefault="00546DB6">
    <w:pPr>
      <w:spacing w:line="100" w:lineRule="atLeast"/>
      <w:jc w:val="center"/>
      <w:rPr>
        <w:rFonts w:ascii="Arial" w:eastAsia="Arial" w:hAnsi="Arial" w:cs="Arial"/>
        <w:b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B5A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B7"/>
    <w:rsid w:val="00546DB6"/>
    <w:rsid w:val="006759B7"/>
    <w:rsid w:val="006926FA"/>
    <w:rsid w:val="008226D9"/>
    <w:rsid w:val="00E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9DDE-0990-4AF0-9EDE-38DE926D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NHLP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Ck</dc:creator>
  <cp:keywords/>
  <cp:lastModifiedBy>Jim Grow</cp:lastModifiedBy>
  <cp:revision>2</cp:revision>
  <cp:lastPrinted>2011-03-29T21:14:00Z</cp:lastPrinted>
  <dcterms:created xsi:type="dcterms:W3CDTF">2012-07-06T00:26:00Z</dcterms:created>
  <dcterms:modified xsi:type="dcterms:W3CDTF">2012-07-06T00:26:00Z</dcterms:modified>
</cp:coreProperties>
</file>