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C5" w:rsidRDefault="00F06DE2" w:rsidP="00EB1AFF">
      <w:pPr>
        <w:pStyle w:val="IntenseQuote"/>
        <w:tabs>
          <w:tab w:val="right" w:pos="9864"/>
        </w:tabs>
        <w:ind w:left="0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D2077" wp14:editId="46A3481A">
                <wp:simplePos x="0" y="0"/>
                <wp:positionH relativeFrom="margin">
                  <wp:posOffset>2456815</wp:posOffset>
                </wp:positionH>
                <wp:positionV relativeFrom="paragraph">
                  <wp:posOffset>-161925</wp:posOffset>
                </wp:positionV>
                <wp:extent cx="4685665" cy="517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FC5" w:rsidRPr="00B612C9" w:rsidRDefault="00563FC5" w:rsidP="00563FC5">
                            <w:pPr>
                              <w:jc w:val="right"/>
                              <w:rPr>
                                <w:rFonts w:ascii="Roboto Condensed" w:hAnsi="Roboto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color w:val="FFFFFF" w:themeColor="background1"/>
                                <w:sz w:val="32"/>
                                <w:szCs w:val="32"/>
                              </w:rPr>
                              <w:t>SUMMARY OF HUD’S SMOKE-FREE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.45pt;margin-top:-12.75pt;width:368.9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" filled="f" stroked="f" strokeweight=".5pt">
                <v:textbox>
                  <w:txbxContent>
                    <w:p w:rsidR="00563FC5" w:rsidRPr="00B612C9" w:rsidRDefault="00563FC5" w:rsidP="00563FC5">
                      <w:pPr>
                        <w:jc w:val="right"/>
                        <w:rPr>
                          <w:rFonts w:ascii="Roboto Condensed" w:hAnsi="Roboto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Roboto Condensed" w:hAnsi="Roboto Condensed"/>
                          <w:color w:val="FFFFFF" w:themeColor="background1"/>
                          <w:sz w:val="32"/>
                          <w:szCs w:val="32"/>
                        </w:rPr>
                        <w:t>SUMMARY OF HUD’S SMOKE-FREE RULE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7742D" wp14:editId="1E40B419">
                <wp:simplePos x="0" y="0"/>
                <wp:positionH relativeFrom="column">
                  <wp:posOffset>-514350</wp:posOffset>
                </wp:positionH>
                <wp:positionV relativeFrom="paragraph">
                  <wp:posOffset>-588010</wp:posOffset>
                </wp:positionV>
                <wp:extent cx="7858125" cy="796925"/>
                <wp:effectExtent l="0" t="0" r="9525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96925"/>
                        </a:xfrm>
                        <a:prstGeom prst="rect">
                          <a:avLst/>
                        </a:prstGeom>
                        <a:solidFill>
                          <a:srgbClr val="064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0.5pt;margin-top:-46.3pt;width:618.75pt;height: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" fillcolor="#064975" stroked="f" strokeweight="2pt"/>
            </w:pict>
          </mc:Fallback>
        </mc:AlternateContent>
      </w:r>
      <w:r w:rsidR="00563FC5">
        <w:rPr>
          <w:noProof/>
        </w:rPr>
        <w:drawing>
          <wp:anchor distT="0" distB="0" distL="114300" distR="114300" simplePos="0" relativeHeight="251659264" behindDoc="0" locked="0" layoutInCell="1" allowOverlap="1" wp14:anchorId="356C4E85" wp14:editId="170D10DC">
            <wp:simplePos x="0" y="0"/>
            <wp:positionH relativeFrom="column">
              <wp:posOffset>-72390</wp:posOffset>
            </wp:positionH>
            <wp:positionV relativeFrom="paragraph">
              <wp:posOffset>-412115</wp:posOffset>
            </wp:positionV>
            <wp:extent cx="1993900" cy="5359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LP_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521" w:rsidRPr="00EB1AFF" w:rsidRDefault="00A07521" w:rsidP="00EB1AFF">
      <w:pPr>
        <w:pStyle w:val="IntenseQuote"/>
        <w:tabs>
          <w:tab w:val="right" w:pos="9864"/>
        </w:tabs>
        <w:ind w:left="0"/>
        <w:rPr>
          <w:color w:val="auto"/>
          <w:sz w:val="24"/>
          <w:szCs w:val="24"/>
        </w:rPr>
      </w:pPr>
      <w:r w:rsidRPr="00EB1AFF">
        <w:rPr>
          <w:color w:val="auto"/>
          <w:sz w:val="24"/>
          <w:szCs w:val="24"/>
        </w:rPr>
        <w:t xml:space="preserve">What is </w:t>
      </w:r>
      <w:r w:rsidR="00563FC5">
        <w:rPr>
          <w:color w:val="auto"/>
          <w:sz w:val="24"/>
          <w:szCs w:val="24"/>
        </w:rPr>
        <w:t>HUD’s S</w:t>
      </w:r>
      <w:r w:rsidRPr="00EB1AFF">
        <w:rPr>
          <w:color w:val="auto"/>
          <w:sz w:val="24"/>
          <w:szCs w:val="24"/>
        </w:rPr>
        <w:t xml:space="preserve">moke-free </w:t>
      </w:r>
      <w:r w:rsidR="00266B59" w:rsidRPr="00EB1AFF">
        <w:rPr>
          <w:color w:val="auto"/>
          <w:sz w:val="24"/>
          <w:szCs w:val="24"/>
        </w:rPr>
        <w:t>Public H</w:t>
      </w:r>
      <w:r w:rsidR="00C87A05" w:rsidRPr="00EB1AFF">
        <w:rPr>
          <w:color w:val="auto"/>
          <w:sz w:val="24"/>
          <w:szCs w:val="24"/>
        </w:rPr>
        <w:t>o</w:t>
      </w:r>
      <w:r w:rsidR="00266B59" w:rsidRPr="00EB1AFF">
        <w:rPr>
          <w:color w:val="auto"/>
          <w:sz w:val="24"/>
          <w:szCs w:val="24"/>
        </w:rPr>
        <w:t xml:space="preserve">using </w:t>
      </w:r>
      <w:r w:rsidR="001374D7" w:rsidRPr="00EB1AFF">
        <w:rPr>
          <w:color w:val="auto"/>
          <w:sz w:val="24"/>
          <w:szCs w:val="24"/>
        </w:rPr>
        <w:t>R</w:t>
      </w:r>
      <w:r w:rsidR="00C87A05" w:rsidRPr="00EB1AFF">
        <w:rPr>
          <w:color w:val="auto"/>
          <w:sz w:val="24"/>
          <w:szCs w:val="24"/>
        </w:rPr>
        <w:t>u</w:t>
      </w:r>
      <w:r w:rsidR="001374D7" w:rsidRPr="00EB1AFF">
        <w:rPr>
          <w:color w:val="auto"/>
          <w:sz w:val="24"/>
          <w:szCs w:val="24"/>
        </w:rPr>
        <w:t>le</w:t>
      </w:r>
      <w:r w:rsidRPr="00EB1AFF">
        <w:rPr>
          <w:color w:val="auto"/>
          <w:sz w:val="24"/>
          <w:szCs w:val="24"/>
        </w:rPr>
        <w:t>?</w:t>
      </w:r>
      <w:r w:rsidR="00C87A05" w:rsidRPr="00EB1AFF">
        <w:rPr>
          <w:color w:val="auto"/>
          <w:sz w:val="24"/>
          <w:szCs w:val="24"/>
        </w:rPr>
        <w:tab/>
      </w:r>
    </w:p>
    <w:p w:rsidR="00423033" w:rsidRPr="00C87A05" w:rsidRDefault="00630D78">
      <w:r>
        <w:t xml:space="preserve">On December 5, 2016, HUD published a final rule in the federal register, </w:t>
      </w:r>
      <w:r w:rsidRPr="00EB1AFF">
        <w:rPr>
          <w:i/>
        </w:rPr>
        <w:t>Instituting Smoke-Free Public Housin</w:t>
      </w:r>
      <w:r w:rsidR="00F06DE2">
        <w:rPr>
          <w:i/>
        </w:rPr>
        <w:t>g</w:t>
      </w:r>
      <w:r>
        <w:t xml:space="preserve">. The rule requires </w:t>
      </w:r>
      <w:r w:rsidR="0030316B">
        <w:t>h</w:t>
      </w:r>
      <w:r w:rsidR="00252B6C" w:rsidRPr="00C87A05">
        <w:t xml:space="preserve">ousing </w:t>
      </w:r>
      <w:r w:rsidR="0030316B">
        <w:t>a</w:t>
      </w:r>
      <w:r w:rsidR="00252B6C" w:rsidRPr="00C87A05">
        <w:t>uthorities</w:t>
      </w:r>
      <w:r w:rsidR="00224ED3" w:rsidRPr="00C87A05">
        <w:t xml:space="preserve"> </w:t>
      </w:r>
      <w:r w:rsidR="00252B6C" w:rsidRPr="00C87A05">
        <w:t>administ</w:t>
      </w:r>
      <w:r w:rsidR="00F06DE2">
        <w:t>ering</w:t>
      </w:r>
      <w:r w:rsidR="00252B6C" w:rsidRPr="00C87A05">
        <w:t xml:space="preserve"> public housing </w:t>
      </w:r>
      <w:r w:rsidR="00224ED3" w:rsidRPr="00C87A05">
        <w:t>programs</w:t>
      </w:r>
      <w:r>
        <w:t xml:space="preserve"> to </w:t>
      </w:r>
      <w:r w:rsidR="00252B6C" w:rsidRPr="00C87A05">
        <w:t>design and implement a local policy barring the use of prohibited tobacco products in all public housing units, interior c</w:t>
      </w:r>
      <w:r w:rsidR="001374D7" w:rsidRPr="00C87A05">
        <w:t>ommon areas</w:t>
      </w:r>
      <w:r w:rsidR="00C87A05" w:rsidRPr="00C87A05">
        <w:t>,</w:t>
      </w:r>
      <w:r w:rsidR="001374D7" w:rsidRPr="00C87A05">
        <w:t xml:space="preserve"> and </w:t>
      </w:r>
      <w:r>
        <w:t xml:space="preserve">outdoor areas within </w:t>
      </w:r>
      <w:r w:rsidR="001374D7" w:rsidRPr="00C87A05">
        <w:t xml:space="preserve">25 feet from </w:t>
      </w:r>
      <w:r w:rsidR="00252B6C" w:rsidRPr="00C87A05">
        <w:t xml:space="preserve">residential and office buildings. </w:t>
      </w:r>
      <w:r w:rsidR="00423033" w:rsidRPr="00C87A05">
        <w:t xml:space="preserve">The </w:t>
      </w:r>
      <w:r w:rsidR="00F06DE2">
        <w:t>r</w:t>
      </w:r>
      <w:r w:rsidR="00423033" w:rsidRPr="00C87A05">
        <w:t xml:space="preserve">ule is applicable to all public housing, </w:t>
      </w:r>
      <w:r w:rsidR="00C87A05" w:rsidRPr="00C87A05">
        <w:t xml:space="preserve">except </w:t>
      </w:r>
      <w:r w:rsidR="00423033" w:rsidRPr="00C87A05">
        <w:t>un</w:t>
      </w:r>
      <w:r w:rsidR="001374D7" w:rsidRPr="00C87A05">
        <w:t>its in mixed-financed buildings</w:t>
      </w:r>
      <w:r w:rsidR="00423033" w:rsidRPr="00C87A05">
        <w:t xml:space="preserve">.  </w:t>
      </w:r>
    </w:p>
    <w:p w:rsidR="00423033" w:rsidRPr="00C87A05" w:rsidRDefault="00423033" w:rsidP="00423033"/>
    <w:p w:rsidR="00A07521" w:rsidRPr="00C87A05" w:rsidRDefault="00252B6C" w:rsidP="00423033">
      <w:r w:rsidRPr="00C87A05">
        <w:t>Proh</w:t>
      </w:r>
      <w:r w:rsidR="001374D7" w:rsidRPr="00C87A05">
        <w:t>ibited tobacco products include</w:t>
      </w:r>
      <w:r w:rsidRPr="00C87A05">
        <w:t xml:space="preserve"> cigarettes, </w:t>
      </w:r>
      <w:r w:rsidR="001374D7" w:rsidRPr="00C87A05">
        <w:t>cigars, pipes, and hookahs (water pipes</w:t>
      </w:r>
      <w:r w:rsidRPr="00C87A05">
        <w:t xml:space="preserve">). </w:t>
      </w:r>
      <w:r w:rsidR="00423033" w:rsidRPr="00C87A05">
        <w:t xml:space="preserve">Electronic Nicotine Delivery Systems (ENDS) </w:t>
      </w:r>
      <w:proofErr w:type="gramStart"/>
      <w:r w:rsidR="00423033" w:rsidRPr="00C87A05">
        <w:t>are not prohibited</w:t>
      </w:r>
      <w:proofErr w:type="gramEnd"/>
      <w:r w:rsidR="00423033" w:rsidRPr="00C87A05">
        <w:t xml:space="preserve">, but a </w:t>
      </w:r>
      <w:r w:rsidR="0030316B">
        <w:t>housing authority</w:t>
      </w:r>
      <w:r w:rsidR="00423033" w:rsidRPr="00C87A05">
        <w:t xml:space="preserve"> may choose to </w:t>
      </w:r>
      <w:r w:rsidR="00563FC5">
        <w:t xml:space="preserve">adopt a policy that bans </w:t>
      </w:r>
      <w:r w:rsidR="00423033" w:rsidRPr="00C87A05">
        <w:t>ENDS</w:t>
      </w:r>
      <w:r w:rsidR="001374D7" w:rsidRPr="00C87A05">
        <w:t>.</w:t>
      </w:r>
      <w:r w:rsidR="00423033" w:rsidRPr="00C87A05">
        <w:t xml:space="preserve"> </w:t>
      </w:r>
      <w:r w:rsidRPr="00C87A05">
        <w:t xml:space="preserve">Interior common areas </w:t>
      </w:r>
      <w:r w:rsidR="00224ED3" w:rsidRPr="00C87A05">
        <w:t>include</w:t>
      </w:r>
      <w:r w:rsidRPr="00C87A05">
        <w:t xml:space="preserve">, but </w:t>
      </w:r>
      <w:r w:rsidR="001374D7" w:rsidRPr="00C87A05">
        <w:t xml:space="preserve">are </w:t>
      </w:r>
      <w:r w:rsidRPr="00C87A05">
        <w:t>not limited to, hallways, rental and administrative offices, community centers, day care centers, laundry centers and similar structures.</w:t>
      </w:r>
      <w:r w:rsidR="00423033" w:rsidRPr="00C87A05">
        <w:t xml:space="preserve"> </w:t>
      </w:r>
    </w:p>
    <w:p w:rsidR="00423033" w:rsidRPr="00C87A05" w:rsidRDefault="00423033" w:rsidP="00423033"/>
    <w:p w:rsidR="003074E4" w:rsidRPr="00C87A05" w:rsidRDefault="00630D78" w:rsidP="00A07521">
      <w:pPr>
        <w:rPr>
          <w:sz w:val="16"/>
          <w:szCs w:val="16"/>
        </w:rPr>
      </w:pPr>
      <w:r>
        <w:t xml:space="preserve">The rule is intended to improve indoor air quality, benefit public health, reduce the risk of fires, and lower maintenance costs. </w:t>
      </w:r>
      <w:r w:rsidR="0030316B">
        <w:t>Housing Authorities</w:t>
      </w:r>
      <w:r w:rsidR="003074E4" w:rsidRPr="00C87A05">
        <w:t xml:space="preserve"> must establish local smoke-free police</w:t>
      </w:r>
      <w:r>
        <w:t>s as soon as possible but no later than</w:t>
      </w:r>
      <w:r w:rsidR="003074E4" w:rsidRPr="00C87A05">
        <w:t xml:space="preserve"> </w:t>
      </w:r>
      <w:bookmarkStart w:id="0" w:name="_GoBack"/>
      <w:bookmarkEnd w:id="0"/>
      <w:r w:rsidR="00BA3922">
        <w:t>July 30</w:t>
      </w:r>
      <w:r w:rsidR="003074E4" w:rsidRPr="00C87A05">
        <w:t>, 2018</w:t>
      </w:r>
      <w:r w:rsidR="001374D7" w:rsidRPr="00C87A05">
        <w:t xml:space="preserve">. </w:t>
      </w:r>
    </w:p>
    <w:p w:rsidR="00A07521" w:rsidRPr="00EB1AFF" w:rsidRDefault="004B4CD1" w:rsidP="00EB1AFF">
      <w:pPr>
        <w:pStyle w:val="IntenseQuote"/>
        <w:ind w:left="0"/>
        <w:rPr>
          <w:color w:val="auto"/>
          <w:sz w:val="24"/>
          <w:szCs w:val="24"/>
        </w:rPr>
      </w:pPr>
      <w:r w:rsidRPr="00EB1AFF">
        <w:rPr>
          <w:color w:val="auto"/>
          <w:sz w:val="24"/>
          <w:szCs w:val="24"/>
        </w:rPr>
        <w:t xml:space="preserve">What does the </w:t>
      </w:r>
      <w:r w:rsidR="00F06DE2">
        <w:rPr>
          <w:color w:val="auto"/>
          <w:sz w:val="24"/>
          <w:szCs w:val="24"/>
        </w:rPr>
        <w:t>smoke-free rule</w:t>
      </w:r>
      <w:r w:rsidRPr="00EB1AFF">
        <w:rPr>
          <w:color w:val="auto"/>
          <w:sz w:val="24"/>
          <w:szCs w:val="24"/>
        </w:rPr>
        <w:t xml:space="preserve"> require of </w:t>
      </w:r>
      <w:r w:rsidR="00F06DE2">
        <w:rPr>
          <w:color w:val="auto"/>
          <w:sz w:val="24"/>
          <w:szCs w:val="24"/>
        </w:rPr>
        <w:t>housing a</w:t>
      </w:r>
      <w:r w:rsidR="00563FC5">
        <w:rPr>
          <w:color w:val="auto"/>
          <w:sz w:val="24"/>
          <w:szCs w:val="24"/>
        </w:rPr>
        <w:t>uthoritie</w:t>
      </w:r>
      <w:r w:rsidR="00563FC5" w:rsidRPr="00EB1AFF">
        <w:rPr>
          <w:color w:val="auto"/>
          <w:sz w:val="24"/>
          <w:szCs w:val="24"/>
        </w:rPr>
        <w:t xml:space="preserve">s </w:t>
      </w:r>
      <w:r w:rsidRPr="00EB1AFF">
        <w:rPr>
          <w:color w:val="auto"/>
          <w:sz w:val="24"/>
          <w:szCs w:val="24"/>
        </w:rPr>
        <w:t xml:space="preserve">and </w:t>
      </w:r>
      <w:r w:rsidR="00F06DE2">
        <w:rPr>
          <w:color w:val="auto"/>
          <w:sz w:val="24"/>
          <w:szCs w:val="24"/>
        </w:rPr>
        <w:t>r</w:t>
      </w:r>
      <w:r w:rsidRPr="00EB1AFF">
        <w:rPr>
          <w:color w:val="auto"/>
          <w:sz w:val="24"/>
          <w:szCs w:val="24"/>
        </w:rPr>
        <w:t>esidents</w:t>
      </w:r>
      <w:r w:rsidR="00A07521" w:rsidRPr="00EB1AFF">
        <w:rPr>
          <w:color w:val="auto"/>
          <w:sz w:val="24"/>
          <w:szCs w:val="24"/>
        </w:rPr>
        <w:t>?</w:t>
      </w:r>
    </w:p>
    <w:p w:rsidR="008245C3" w:rsidRPr="00EB1AFF" w:rsidRDefault="008245C3" w:rsidP="00A07521">
      <w:pPr>
        <w:pStyle w:val="Quote"/>
        <w:rPr>
          <w:b/>
        </w:rPr>
        <w:sectPr w:rsidR="008245C3" w:rsidRPr="00EB1AFF" w:rsidSect="00C87A05">
          <w:headerReference w:type="default" r:id="rId10"/>
          <w:footerReference w:type="default" r:id="rId11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5D4382" w:rsidRPr="00EB1AFF" w:rsidRDefault="00563FC5" w:rsidP="00EB1AFF">
      <w:pPr>
        <w:pStyle w:val="Quote"/>
        <w:spacing w:line="240" w:lineRule="auto"/>
        <w:sectPr w:rsidR="005D4382" w:rsidRPr="00EB1AFF" w:rsidSect="008245C3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 w:rsidRPr="00EB1AFF">
        <w:lastRenderedPageBreak/>
        <w:t xml:space="preserve">PHAs will have </w:t>
      </w:r>
      <w:r>
        <w:rPr>
          <w:i w:val="0"/>
          <w:iCs w:val="0"/>
        </w:rPr>
        <w:t>t</w:t>
      </w:r>
      <w:r>
        <w:t>o:</w:t>
      </w:r>
    </w:p>
    <w:p w:rsidR="00ED0645" w:rsidRDefault="00ED0645">
      <w:pPr>
        <w:pStyle w:val="ListParagraph"/>
        <w:numPr>
          <w:ilvl w:val="0"/>
          <w:numId w:val="14"/>
        </w:numPr>
      </w:pPr>
      <w:r>
        <w:lastRenderedPageBreak/>
        <w:t>Amend res</w:t>
      </w:r>
      <w:r w:rsidR="00563FC5">
        <w:t>ident leases to incorporate the requirement that residents and guests must not smoke.</w:t>
      </w:r>
    </w:p>
    <w:p w:rsidR="00ED0645" w:rsidRDefault="00ED0645" w:rsidP="00D279D2">
      <w:pPr>
        <w:pStyle w:val="ListParagraph"/>
        <w:numPr>
          <w:ilvl w:val="0"/>
          <w:numId w:val="14"/>
        </w:numPr>
      </w:pPr>
      <w:r>
        <w:t>Provide residents 60-</w:t>
      </w:r>
      <w:proofErr w:type="spellStart"/>
      <w:r w:rsidR="00563FC5">
        <w:t>days notice</w:t>
      </w:r>
      <w:proofErr w:type="spellEnd"/>
      <w:r>
        <w:t xml:space="preserve"> of the lease </w:t>
      </w:r>
      <w:r w:rsidR="00563FC5">
        <w:t>revisions.</w:t>
      </w:r>
    </w:p>
    <w:p w:rsidR="00563FC5" w:rsidRDefault="00563FC5" w:rsidP="00D279D2">
      <w:pPr>
        <w:pStyle w:val="ListParagraph"/>
        <w:numPr>
          <w:ilvl w:val="0"/>
          <w:numId w:val="14"/>
        </w:numPr>
      </w:pPr>
      <w:r>
        <w:t>Obtain board approval of their smoke-free policy</w:t>
      </w:r>
      <w:r w:rsidR="00F06DE2">
        <w:t xml:space="preserve"> and amend their housing authority</w:t>
      </w:r>
      <w:r>
        <w:t xml:space="preserve"> plans.</w:t>
      </w:r>
    </w:p>
    <w:p w:rsidR="00563FC5" w:rsidRDefault="00F06DE2" w:rsidP="00D279D2">
      <w:pPr>
        <w:pStyle w:val="ListParagraph"/>
        <w:numPr>
          <w:ilvl w:val="0"/>
          <w:numId w:val="14"/>
        </w:numPr>
      </w:pPr>
      <w:r>
        <w:t>I</w:t>
      </w:r>
      <w:r w:rsidR="00563FC5">
        <w:t>f adoption of a smoke-free policy constitutes a signifi</w:t>
      </w:r>
      <w:r>
        <w:t>cant amendment to their plans, housing authoritie</w:t>
      </w:r>
      <w:r w:rsidR="00563FC5">
        <w:t>s must go through a public notice and comment process.</w:t>
      </w:r>
    </w:p>
    <w:p w:rsidR="00BC5849" w:rsidRPr="00C87A05" w:rsidRDefault="00F06DE2" w:rsidP="008245C3">
      <w:pPr>
        <w:pStyle w:val="ListParagraph"/>
        <w:numPr>
          <w:ilvl w:val="0"/>
          <w:numId w:val="14"/>
        </w:numPr>
      </w:pPr>
      <w:r>
        <w:t>Employ</w:t>
      </w:r>
      <w:r w:rsidR="00423033" w:rsidRPr="00C87A05">
        <w:t xml:space="preserve"> various methods of communication to inform residents of the smoke-free policy</w:t>
      </w:r>
      <w:r w:rsidR="003074E4" w:rsidRPr="00C87A05">
        <w:t xml:space="preserve">, </w:t>
      </w:r>
      <w:r w:rsidR="00563FC5">
        <w:t xml:space="preserve">including </w:t>
      </w:r>
      <w:r>
        <w:t>consideration of</w:t>
      </w:r>
      <w:r w:rsidR="00563FC5">
        <w:t xml:space="preserve"> language access needs for residents with Limited English Proficiency </w:t>
      </w:r>
      <w:r>
        <w:t xml:space="preserve">and </w:t>
      </w:r>
      <w:r w:rsidR="00563FC5">
        <w:t>effective communication methods for people with disabilities.</w:t>
      </w:r>
    </w:p>
    <w:p w:rsidR="001374D7" w:rsidRPr="00C87A05" w:rsidRDefault="001374D7" w:rsidP="001374D7">
      <w:pPr>
        <w:pStyle w:val="ListParagraph"/>
      </w:pPr>
    </w:p>
    <w:p w:rsidR="00563FC5" w:rsidRPr="00EB1AFF" w:rsidRDefault="00A07521">
      <w:pPr>
        <w:pStyle w:val="Quote"/>
        <w:spacing w:line="240" w:lineRule="auto"/>
      </w:pPr>
      <w:r w:rsidRPr="00EB1AFF">
        <w:t>Resident</w:t>
      </w:r>
      <w:r w:rsidR="008245C3" w:rsidRPr="00EB1AFF">
        <w:t xml:space="preserve">s </w:t>
      </w:r>
      <w:r w:rsidR="00563FC5" w:rsidRPr="00EB1AFF">
        <w:t>will have to:</w:t>
      </w:r>
    </w:p>
    <w:p w:rsidR="00A07521" w:rsidRDefault="00F06DE2" w:rsidP="008245C3">
      <w:pPr>
        <w:pStyle w:val="ListParagraph"/>
        <w:numPr>
          <w:ilvl w:val="0"/>
          <w:numId w:val="15"/>
        </w:numPr>
      </w:pPr>
      <w:r>
        <w:t>S</w:t>
      </w:r>
      <w:r w:rsidR="00A07521" w:rsidRPr="00C87A05">
        <w:t>ign lease amendments as a condition of continued occupancy</w:t>
      </w:r>
      <w:r w:rsidR="00563FC5">
        <w:t>.</w:t>
      </w:r>
    </w:p>
    <w:p w:rsidR="00563FC5" w:rsidRPr="00C87A05" w:rsidRDefault="00F06DE2">
      <w:pPr>
        <w:pStyle w:val="ListParagraph"/>
        <w:numPr>
          <w:ilvl w:val="0"/>
          <w:numId w:val="15"/>
        </w:numPr>
      </w:pPr>
      <w:r>
        <w:t xml:space="preserve">Ensure that all </w:t>
      </w:r>
      <w:r w:rsidR="00563FC5" w:rsidRPr="00B7214D">
        <w:t xml:space="preserve">members of </w:t>
      </w:r>
      <w:r>
        <w:t xml:space="preserve">the </w:t>
      </w:r>
      <w:r w:rsidR="00563FC5" w:rsidRPr="00B7214D">
        <w:t>residents’ household, residents’ guest</w:t>
      </w:r>
      <w:r>
        <w:t>s</w:t>
      </w:r>
      <w:r w:rsidR="00563FC5" w:rsidRPr="00B7214D">
        <w:t xml:space="preserve"> and other persons under the resident’s control cannot smoke in restricted areas or in outdoor areas designated smoke-free</w:t>
      </w:r>
    </w:p>
    <w:p w:rsidR="005D4382" w:rsidRPr="00EB1AFF" w:rsidRDefault="00563FC5" w:rsidP="00EB1AFF">
      <w:pPr>
        <w:pStyle w:val="IntenseQuote"/>
        <w:ind w:left="0"/>
        <w:rPr>
          <w:b w:val="0"/>
        </w:rPr>
        <w:sectPr w:rsidR="005D4382" w:rsidRPr="00EB1AFF" w:rsidSect="008245C3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>
        <w:rPr>
          <w:color w:val="auto"/>
        </w:rPr>
        <w:t>What are the impacts of the rule?</w:t>
      </w:r>
    </w:p>
    <w:p w:rsidR="00266B59" w:rsidRPr="00EB1AFF" w:rsidRDefault="00A07521" w:rsidP="00266B59">
      <w:pPr>
        <w:pStyle w:val="Quote"/>
        <w:spacing w:line="240" w:lineRule="auto"/>
      </w:pPr>
      <w:r w:rsidRPr="00EB1AFF">
        <w:lastRenderedPageBreak/>
        <w:t xml:space="preserve">Benefits of </w:t>
      </w:r>
      <w:r w:rsidR="00563FC5">
        <w:t>the r</w:t>
      </w:r>
      <w:r w:rsidRPr="00EB1AFF">
        <w:t>ule</w:t>
      </w:r>
      <w:r w:rsidR="00563FC5">
        <w:t>:</w:t>
      </w:r>
    </w:p>
    <w:p w:rsidR="00A07521" w:rsidRPr="00C87A05" w:rsidRDefault="00855E77" w:rsidP="00A07521">
      <w:pPr>
        <w:pStyle w:val="ListParagraph"/>
        <w:numPr>
          <w:ilvl w:val="0"/>
          <w:numId w:val="13"/>
        </w:numPr>
      </w:pPr>
      <w:r>
        <w:t>Smoke-free housing</w:t>
      </w:r>
      <w:r w:rsidR="00A07521" w:rsidRPr="00C87A05">
        <w:t xml:space="preserve"> promote</w:t>
      </w:r>
      <w:r>
        <w:t>s</w:t>
      </w:r>
      <w:r w:rsidR="00A07521" w:rsidRPr="00C87A05">
        <w:t xml:space="preserve"> healthy livin</w:t>
      </w:r>
      <w:r>
        <w:t xml:space="preserve">g </w:t>
      </w:r>
      <w:r w:rsidR="004B4CD1" w:rsidRPr="00C87A05">
        <w:t>for families in public housing</w:t>
      </w:r>
      <w:r>
        <w:t xml:space="preserve"> and housing authority staff.</w:t>
      </w:r>
    </w:p>
    <w:p w:rsidR="00A07521" w:rsidRPr="00C87A05" w:rsidRDefault="00A07521" w:rsidP="00A07521">
      <w:pPr>
        <w:pStyle w:val="ListParagraph"/>
        <w:numPr>
          <w:ilvl w:val="0"/>
          <w:numId w:val="13"/>
        </w:numPr>
      </w:pPr>
      <w:r w:rsidRPr="00C87A05">
        <w:t xml:space="preserve">Implementation of the rule will </w:t>
      </w:r>
      <w:r w:rsidR="00855E77">
        <w:t>reduce</w:t>
      </w:r>
      <w:r w:rsidRPr="00C87A05">
        <w:t xml:space="preserve"> the cost of turning over</w:t>
      </w:r>
      <w:r w:rsidR="004B4CD1" w:rsidRPr="00C87A05">
        <w:t xml:space="preserve"> vaca</w:t>
      </w:r>
      <w:r w:rsidR="00F06DE2">
        <w:t>nt</w:t>
      </w:r>
      <w:r w:rsidR="004B4CD1" w:rsidRPr="00C87A05">
        <w:t xml:space="preserve"> units for new tenants</w:t>
      </w:r>
      <w:r w:rsidR="00855E77">
        <w:t>.</w:t>
      </w:r>
    </w:p>
    <w:p w:rsidR="00855E77" w:rsidRPr="00C87A05" w:rsidRDefault="0030316B" w:rsidP="00A07521">
      <w:pPr>
        <w:pStyle w:val="ListParagraph"/>
        <w:numPr>
          <w:ilvl w:val="0"/>
          <w:numId w:val="13"/>
        </w:numPr>
      </w:pPr>
      <w:r>
        <w:t>Housing Authoritie</w:t>
      </w:r>
      <w:r w:rsidR="00831649" w:rsidRPr="00EB1AFF">
        <w:t xml:space="preserve">s </w:t>
      </w:r>
      <w:r w:rsidR="00855E77">
        <w:t>have a lot of</w:t>
      </w:r>
      <w:r w:rsidR="00831649" w:rsidRPr="00EB1AFF">
        <w:t xml:space="preserve"> discretion </w:t>
      </w:r>
      <w:r w:rsidR="00855E77">
        <w:t>in how they implement</w:t>
      </w:r>
      <w:r w:rsidR="00831649" w:rsidRPr="00EB1AFF">
        <w:t xml:space="preserve"> smoke-free policies</w:t>
      </w:r>
      <w:r w:rsidR="00855E77">
        <w:t>.</w:t>
      </w:r>
    </w:p>
    <w:p w:rsidR="001374D7" w:rsidRPr="00EB1AFF" w:rsidRDefault="00855E77" w:rsidP="00EB1AFF">
      <w:pPr>
        <w:pStyle w:val="ListParagraph"/>
        <w:numPr>
          <w:ilvl w:val="0"/>
          <w:numId w:val="13"/>
        </w:numPr>
      </w:pPr>
      <w:r>
        <w:t>HUD provided implementation guidance and resources on its website to assist housing authorities with implementation.</w:t>
      </w:r>
    </w:p>
    <w:p w:rsidR="00F06DE2" w:rsidRDefault="00F06DE2" w:rsidP="00A07521">
      <w:pPr>
        <w:pStyle w:val="Quote"/>
        <w:spacing w:line="240" w:lineRule="auto"/>
      </w:pPr>
    </w:p>
    <w:p w:rsidR="00A07521" w:rsidRPr="00EB1AFF" w:rsidRDefault="00A07521" w:rsidP="00A07521">
      <w:pPr>
        <w:pStyle w:val="Quote"/>
        <w:spacing w:line="240" w:lineRule="auto"/>
      </w:pPr>
      <w:r w:rsidRPr="00EB1AFF">
        <w:lastRenderedPageBreak/>
        <w:t xml:space="preserve">Challenges of </w:t>
      </w:r>
      <w:r w:rsidR="00563FC5">
        <w:t>the r</w:t>
      </w:r>
      <w:r w:rsidRPr="00EB1AFF">
        <w:t>ule</w:t>
      </w:r>
      <w:r w:rsidR="00563FC5">
        <w:t>:</w:t>
      </w:r>
    </w:p>
    <w:p w:rsidR="00855E77" w:rsidRDefault="00831649" w:rsidP="00A07521">
      <w:pPr>
        <w:pStyle w:val="ListParagraph"/>
        <w:numPr>
          <w:ilvl w:val="0"/>
          <w:numId w:val="12"/>
        </w:numPr>
      </w:pPr>
      <w:r w:rsidRPr="00C87A05">
        <w:t>The primary enforcement mechanism</w:t>
      </w:r>
      <w:r w:rsidR="00855E77">
        <w:t xml:space="preserve"> is the smoke-free lease provision, which will lead to more evictions.</w:t>
      </w:r>
    </w:p>
    <w:p w:rsidR="00A07521" w:rsidRPr="00C87A05" w:rsidRDefault="00855E77">
      <w:pPr>
        <w:pStyle w:val="ListParagraph"/>
        <w:numPr>
          <w:ilvl w:val="0"/>
          <w:numId w:val="12"/>
        </w:numPr>
      </w:pPr>
      <w:r>
        <w:t>The rule could have an</w:t>
      </w:r>
      <w:r w:rsidR="0091081A" w:rsidRPr="00C87A05">
        <w:t xml:space="preserve"> especially harmful effect </w:t>
      </w:r>
      <w:r>
        <w:t>on</w:t>
      </w:r>
      <w:r w:rsidR="00A07521" w:rsidRPr="00C87A05">
        <w:t xml:space="preserve"> elderly and disabled </w:t>
      </w:r>
      <w:r>
        <w:t>residents who face challenges with compliance.</w:t>
      </w:r>
    </w:p>
    <w:p w:rsidR="009B72C2" w:rsidRDefault="00A07521" w:rsidP="00A07521">
      <w:pPr>
        <w:pStyle w:val="ListParagraph"/>
        <w:numPr>
          <w:ilvl w:val="0"/>
          <w:numId w:val="12"/>
        </w:numPr>
      </w:pPr>
      <w:r w:rsidRPr="00C87A05">
        <w:t>The rule</w:t>
      </w:r>
      <w:r w:rsidR="00831649" w:rsidRPr="00C87A05">
        <w:t xml:space="preserve"> will reduce housing opportunities</w:t>
      </w:r>
      <w:r w:rsidRPr="00C87A05">
        <w:t xml:space="preserve"> for famili</w:t>
      </w:r>
      <w:r w:rsidR="001374D7" w:rsidRPr="00C87A05">
        <w:t>es who have a smoking member(s)</w:t>
      </w:r>
      <w:r w:rsidR="00855E77">
        <w:t>.</w:t>
      </w:r>
    </w:p>
    <w:p w:rsidR="00855E77" w:rsidRPr="00C87A05" w:rsidRDefault="00855E77" w:rsidP="00A07521">
      <w:pPr>
        <w:pStyle w:val="ListParagraph"/>
        <w:numPr>
          <w:ilvl w:val="0"/>
          <w:numId w:val="12"/>
        </w:numPr>
      </w:pPr>
      <w:r>
        <w:t xml:space="preserve">No </w:t>
      </w:r>
      <w:r w:rsidR="00F06DE2">
        <w:t xml:space="preserve">new </w:t>
      </w:r>
      <w:r>
        <w:t>resou</w:t>
      </w:r>
      <w:r w:rsidR="00F06DE2">
        <w:t>rces are provided for cessation</w:t>
      </w:r>
      <w:r>
        <w:t xml:space="preserve"> services.</w:t>
      </w:r>
    </w:p>
    <w:sectPr w:rsidR="00855E77" w:rsidRPr="00C87A05" w:rsidSect="00EB1AFF">
      <w:type w:val="continuous"/>
      <w:pgSz w:w="12240" w:h="15840"/>
      <w:pgMar w:top="720" w:right="720" w:bottom="90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4F" w:rsidRDefault="00481E4F" w:rsidP="007314E1">
      <w:r>
        <w:separator/>
      </w:r>
    </w:p>
  </w:endnote>
  <w:endnote w:type="continuationSeparator" w:id="0">
    <w:p w:rsidR="00481E4F" w:rsidRDefault="00481E4F" w:rsidP="007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1" w:rsidRDefault="00F34F23">
    <w:pPr>
      <w:pStyle w:val="Footer"/>
    </w:pPr>
    <w:r w:rsidRPr="00E476DB">
      <w:rPr>
        <w:noProof/>
      </w:rPr>
      <w:drawing>
        <wp:anchor distT="0" distB="0" distL="114300" distR="114300" simplePos="0" relativeHeight="251660288" behindDoc="0" locked="0" layoutInCell="1" allowOverlap="1" wp14:anchorId="67B4D27D" wp14:editId="1EFBEC5D">
          <wp:simplePos x="0" y="0"/>
          <wp:positionH relativeFrom="column">
            <wp:posOffset>-20320</wp:posOffset>
          </wp:positionH>
          <wp:positionV relativeFrom="paragraph">
            <wp:posOffset>20955</wp:posOffset>
          </wp:positionV>
          <wp:extent cx="685800" cy="292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6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7754A" wp14:editId="504B78FD">
              <wp:simplePos x="0" y="0"/>
              <wp:positionH relativeFrom="column">
                <wp:posOffset>3566160</wp:posOffset>
              </wp:positionH>
              <wp:positionV relativeFrom="paragraph">
                <wp:posOffset>-4141</wp:posOffset>
              </wp:positionV>
              <wp:extent cx="3580765" cy="3835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07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4E1" w:rsidRPr="00E476DB" w:rsidRDefault="007314E1" w:rsidP="007314E1">
                          <w:pPr>
                            <w:pStyle w:val="Header"/>
                            <w:jc w:val="right"/>
                            <w:rPr>
                              <w:rFonts w:ascii="Helvetica Neue" w:hAnsi="Helvetica Neue"/>
                              <w:color w:val="FFFFFF" w:themeColor="background1"/>
                              <w:sz w:val="15"/>
                              <w:szCs w:val="11"/>
                            </w:rPr>
                          </w:pPr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1663 Mission St.</w:t>
                          </w:r>
                          <w:r w:rsidRPr="00E476DB">
                            <w:rPr>
                              <w:rFonts w:ascii="Helvetica Neue" w:hAnsi="Helvetica Neue"/>
                              <w:color w:val="FFFFFF" w:themeColor="background1"/>
                              <w:spacing w:val="2"/>
                              <w:sz w:val="15"/>
                            </w:rPr>
                            <w:t xml:space="preserve">  </w:t>
                          </w:r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Suite 460</w:t>
                          </w:r>
                          <w:proofErr w:type="gramStart"/>
                          <w:r w:rsidRPr="00E476DB">
                            <w:rPr>
                              <w:rFonts w:ascii="Helvetica Neue" w:hAnsi="Helvetica Neue"/>
                              <w:color w:val="FFFFFF" w:themeColor="background1"/>
                              <w:spacing w:val="2"/>
                              <w:sz w:val="15"/>
                            </w:rPr>
                            <w:t xml:space="preserve">  </w:t>
                          </w:r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San</w:t>
                          </w:r>
                          <w:proofErr w:type="gramEnd"/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 xml:space="preserve"> Francisco, CA 94103 | 415.546.7000</w:t>
                          </w:r>
                          <w:r w:rsidRPr="00E476DB">
                            <w:rPr>
                              <w:rFonts w:ascii="Helvetica Neue" w:hAnsi="Helvetica Neue"/>
                              <w:color w:val="FFFFFF" w:themeColor="background1"/>
                              <w:spacing w:val="2"/>
                              <w:sz w:val="15"/>
                            </w:rPr>
                            <w:br/>
                          </w:r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1025 Vermont Ave., N.W.</w:t>
                          </w:r>
                          <w:r w:rsidRPr="00E476DB">
                            <w:rPr>
                              <w:rFonts w:ascii="Helvetica Neue" w:hAnsi="Helvetica Neue"/>
                              <w:color w:val="FFFFFF" w:themeColor="background1"/>
                              <w:spacing w:val="2"/>
                              <w:sz w:val="15"/>
                            </w:rPr>
                            <w:t xml:space="preserve">  </w:t>
                          </w:r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Suite 606</w:t>
                          </w:r>
                          <w:proofErr w:type="gramStart"/>
                          <w:r w:rsidRPr="00E476DB">
                            <w:rPr>
                              <w:rFonts w:ascii="Helvetica Neue" w:hAnsi="Helvetica Neue"/>
                              <w:color w:val="FFFFFF" w:themeColor="background1"/>
                              <w:spacing w:val="2"/>
                              <w:sz w:val="15"/>
                            </w:rPr>
                            <w:t xml:space="preserve">  </w:t>
                          </w:r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Washington</w:t>
                          </w:r>
                          <w:proofErr w:type="gramEnd"/>
                          <w:r w:rsidRPr="00E476DB">
                            <w:rPr>
                              <w:rStyle w:val="HeaderChar"/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  <w:t>, D.C. 20005</w:t>
                          </w:r>
                        </w:p>
                        <w:p w:rsidR="007314E1" w:rsidRPr="00E476DB" w:rsidRDefault="007314E1" w:rsidP="007314E1">
                          <w:pPr>
                            <w:rPr>
                              <w:rFonts w:ascii="Helvetica Neue" w:hAnsi="Helvetica Neue"/>
                              <w:color w:val="FFFFFF" w:themeColor="background1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8pt;margin-top:-.35pt;width:281.9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" filled="f" stroked="f">
              <v:textbox>
                <w:txbxContent>
                  <w:p w:rsidR="007314E1" w:rsidRPr="00E476DB" w:rsidRDefault="007314E1" w:rsidP="007314E1">
                    <w:pPr>
                      <w:pStyle w:val="Header"/>
                      <w:jc w:val="right"/>
                      <w:rPr>
                        <w:rFonts w:ascii="Helvetica Neue" w:hAnsi="Helvetica Neue"/>
                        <w:color w:val="FFFFFF" w:themeColor="background1"/>
                        <w:sz w:val="15"/>
                        <w:szCs w:val="11"/>
                      </w:rPr>
                    </w:pPr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1663 Mission St.</w:t>
                    </w:r>
                    <w:r w:rsidRPr="00E476DB">
                      <w:rPr>
                        <w:rFonts w:ascii="Helvetica Neue" w:hAnsi="Helvetica Neue"/>
                        <w:color w:val="FFFFFF" w:themeColor="background1"/>
                        <w:spacing w:val="2"/>
                        <w:sz w:val="15"/>
                      </w:rPr>
                      <w:t xml:space="preserve">  </w:t>
                    </w:r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Suite 460</w:t>
                    </w:r>
                    <w:proofErr w:type="gramStart"/>
                    <w:r w:rsidRPr="00E476DB">
                      <w:rPr>
                        <w:rFonts w:ascii="Helvetica Neue" w:hAnsi="Helvetica Neue"/>
                        <w:color w:val="FFFFFF" w:themeColor="background1"/>
                        <w:spacing w:val="2"/>
                        <w:sz w:val="15"/>
                      </w:rPr>
                      <w:t xml:space="preserve">  </w:t>
                    </w:r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San</w:t>
                    </w:r>
                    <w:proofErr w:type="gramEnd"/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 xml:space="preserve"> Francisco, CA 94103 | 415.546.7000</w:t>
                    </w:r>
                    <w:r w:rsidRPr="00E476DB">
                      <w:rPr>
                        <w:rFonts w:ascii="Helvetica Neue" w:hAnsi="Helvetica Neue"/>
                        <w:color w:val="FFFFFF" w:themeColor="background1"/>
                        <w:spacing w:val="2"/>
                        <w:sz w:val="15"/>
                      </w:rPr>
                      <w:br/>
                    </w:r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1025 Vermont Ave., N.W.</w:t>
                    </w:r>
                    <w:r w:rsidRPr="00E476DB">
                      <w:rPr>
                        <w:rFonts w:ascii="Helvetica Neue" w:hAnsi="Helvetica Neue"/>
                        <w:color w:val="FFFFFF" w:themeColor="background1"/>
                        <w:spacing w:val="2"/>
                        <w:sz w:val="15"/>
                      </w:rPr>
                      <w:t xml:space="preserve">  </w:t>
                    </w:r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Suite 606</w:t>
                    </w:r>
                    <w:proofErr w:type="gramStart"/>
                    <w:r w:rsidRPr="00E476DB">
                      <w:rPr>
                        <w:rFonts w:ascii="Helvetica Neue" w:hAnsi="Helvetica Neue"/>
                        <w:color w:val="FFFFFF" w:themeColor="background1"/>
                        <w:spacing w:val="2"/>
                        <w:sz w:val="15"/>
                      </w:rPr>
                      <w:t xml:space="preserve">  </w:t>
                    </w:r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Washington</w:t>
                    </w:r>
                    <w:proofErr w:type="gramEnd"/>
                    <w:r w:rsidRPr="00E476DB">
                      <w:rPr>
                        <w:rStyle w:val="HeaderChar"/>
                        <w:rFonts w:ascii="Helvetica Neue" w:hAnsi="Helvetica Neue"/>
                        <w:color w:val="FFFFFF" w:themeColor="background1"/>
                        <w:sz w:val="15"/>
                      </w:rPr>
                      <w:t>, D.C. 20005</w:t>
                    </w:r>
                  </w:p>
                  <w:p w:rsidR="007314E1" w:rsidRPr="00E476DB" w:rsidRDefault="007314E1" w:rsidP="007314E1">
                    <w:pPr>
                      <w:rPr>
                        <w:rFonts w:ascii="Helvetica Neue" w:hAnsi="Helvetica Neue"/>
                        <w:color w:val="FFFFFF" w:themeColor="background1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A823A3" w:rsidRPr="00E476DB">
      <w:rPr>
        <w:noProof/>
      </w:rPr>
      <w:drawing>
        <wp:anchor distT="0" distB="0" distL="114300" distR="114300" simplePos="0" relativeHeight="251659264" behindDoc="1" locked="0" layoutInCell="1" allowOverlap="1" wp14:anchorId="7A6D6B55" wp14:editId="52BB8B85">
          <wp:simplePos x="0" y="0"/>
          <wp:positionH relativeFrom="column">
            <wp:posOffset>-1164590</wp:posOffset>
          </wp:positionH>
          <wp:positionV relativeFrom="paragraph">
            <wp:posOffset>-195884</wp:posOffset>
          </wp:positionV>
          <wp:extent cx="8730532" cy="97002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532" cy="97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4F" w:rsidRDefault="00481E4F" w:rsidP="007314E1">
      <w:r>
        <w:separator/>
      </w:r>
    </w:p>
  </w:footnote>
  <w:footnote w:type="continuationSeparator" w:id="0">
    <w:p w:rsidR="00481E4F" w:rsidRDefault="00481E4F" w:rsidP="0073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87" w:rsidRPr="00A92E87" w:rsidRDefault="00A92E87" w:rsidP="00A92E87">
    <w:pPr>
      <w:pStyle w:val="Header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6E"/>
    <w:multiLevelType w:val="hybridMultilevel"/>
    <w:tmpl w:val="4CF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02F5"/>
    <w:multiLevelType w:val="hybridMultilevel"/>
    <w:tmpl w:val="2D4E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B1A31"/>
    <w:multiLevelType w:val="hybridMultilevel"/>
    <w:tmpl w:val="E6C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108"/>
    <w:multiLevelType w:val="hybridMultilevel"/>
    <w:tmpl w:val="1E5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752B9"/>
    <w:multiLevelType w:val="hybridMultilevel"/>
    <w:tmpl w:val="8AE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E13F2"/>
    <w:multiLevelType w:val="multilevel"/>
    <w:tmpl w:val="AC7C9A18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6">
    <w:nsid w:val="37C82257"/>
    <w:multiLevelType w:val="hybridMultilevel"/>
    <w:tmpl w:val="2FA4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06FF"/>
    <w:multiLevelType w:val="hybridMultilevel"/>
    <w:tmpl w:val="457E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589"/>
    <w:multiLevelType w:val="hybridMultilevel"/>
    <w:tmpl w:val="90F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50A3D"/>
    <w:multiLevelType w:val="hybridMultilevel"/>
    <w:tmpl w:val="484E5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520312"/>
    <w:multiLevelType w:val="hybridMultilevel"/>
    <w:tmpl w:val="922A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7398"/>
    <w:multiLevelType w:val="hybridMultilevel"/>
    <w:tmpl w:val="04BCEA86"/>
    <w:lvl w:ilvl="0" w:tplc="4FC0ED4E">
      <w:start w:val="1"/>
      <w:numFmt w:val="bullet"/>
      <w:lvlText w:val="⌂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6A6E6F"/>
    <w:multiLevelType w:val="hybridMultilevel"/>
    <w:tmpl w:val="AD36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F2D8A"/>
    <w:multiLevelType w:val="hybridMultilevel"/>
    <w:tmpl w:val="8EE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A6839"/>
    <w:multiLevelType w:val="hybridMultilevel"/>
    <w:tmpl w:val="25D01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AF"/>
    <w:rsid w:val="000007C5"/>
    <w:rsid w:val="00015756"/>
    <w:rsid w:val="0006620B"/>
    <w:rsid w:val="00087354"/>
    <w:rsid w:val="000D6937"/>
    <w:rsid w:val="00121FBC"/>
    <w:rsid w:val="001258D7"/>
    <w:rsid w:val="00127CEB"/>
    <w:rsid w:val="00135CBC"/>
    <w:rsid w:val="001374D7"/>
    <w:rsid w:val="001537E5"/>
    <w:rsid w:val="00160195"/>
    <w:rsid w:val="00167D70"/>
    <w:rsid w:val="00170E94"/>
    <w:rsid w:val="00185A1C"/>
    <w:rsid w:val="00196C72"/>
    <w:rsid w:val="001A0A5E"/>
    <w:rsid w:val="001B4BFE"/>
    <w:rsid w:val="002112CB"/>
    <w:rsid w:val="0022178D"/>
    <w:rsid w:val="00224ED3"/>
    <w:rsid w:val="00252B6C"/>
    <w:rsid w:val="00252E44"/>
    <w:rsid w:val="00266A69"/>
    <w:rsid w:val="00266B59"/>
    <w:rsid w:val="002876C6"/>
    <w:rsid w:val="002A467B"/>
    <w:rsid w:val="0030316B"/>
    <w:rsid w:val="003074E4"/>
    <w:rsid w:val="003136FE"/>
    <w:rsid w:val="003749EA"/>
    <w:rsid w:val="00375F5D"/>
    <w:rsid w:val="0037663A"/>
    <w:rsid w:val="003D4FA5"/>
    <w:rsid w:val="003F29FF"/>
    <w:rsid w:val="003F58CC"/>
    <w:rsid w:val="00410E4B"/>
    <w:rsid w:val="0042199C"/>
    <w:rsid w:val="00423033"/>
    <w:rsid w:val="00447771"/>
    <w:rsid w:val="00463CAE"/>
    <w:rsid w:val="00481E4F"/>
    <w:rsid w:val="004B4CD1"/>
    <w:rsid w:val="004B5C13"/>
    <w:rsid w:val="005077DB"/>
    <w:rsid w:val="00526E60"/>
    <w:rsid w:val="0053390C"/>
    <w:rsid w:val="0053446B"/>
    <w:rsid w:val="00563FC5"/>
    <w:rsid w:val="0057148A"/>
    <w:rsid w:val="00582201"/>
    <w:rsid w:val="00592CF9"/>
    <w:rsid w:val="005963EB"/>
    <w:rsid w:val="005B4273"/>
    <w:rsid w:val="005C5E79"/>
    <w:rsid w:val="005D4382"/>
    <w:rsid w:val="005D6C86"/>
    <w:rsid w:val="006102BF"/>
    <w:rsid w:val="00630B52"/>
    <w:rsid w:val="00630D78"/>
    <w:rsid w:val="00660C1F"/>
    <w:rsid w:val="00674E0B"/>
    <w:rsid w:val="00684753"/>
    <w:rsid w:val="006B4358"/>
    <w:rsid w:val="006E676D"/>
    <w:rsid w:val="00721C72"/>
    <w:rsid w:val="0072616D"/>
    <w:rsid w:val="007314E1"/>
    <w:rsid w:val="00751023"/>
    <w:rsid w:val="00782928"/>
    <w:rsid w:val="007A38AC"/>
    <w:rsid w:val="007C0873"/>
    <w:rsid w:val="007C19F9"/>
    <w:rsid w:val="00801114"/>
    <w:rsid w:val="00805D0F"/>
    <w:rsid w:val="008063DA"/>
    <w:rsid w:val="0082366D"/>
    <w:rsid w:val="008245C3"/>
    <w:rsid w:val="00831649"/>
    <w:rsid w:val="00844786"/>
    <w:rsid w:val="00855E77"/>
    <w:rsid w:val="00862E0C"/>
    <w:rsid w:val="008752AF"/>
    <w:rsid w:val="00891F6A"/>
    <w:rsid w:val="00897071"/>
    <w:rsid w:val="008B1A9D"/>
    <w:rsid w:val="008C4FDE"/>
    <w:rsid w:val="009057AF"/>
    <w:rsid w:val="0091081A"/>
    <w:rsid w:val="00920D82"/>
    <w:rsid w:val="00987A4A"/>
    <w:rsid w:val="009A024F"/>
    <w:rsid w:val="009B72C2"/>
    <w:rsid w:val="00A07521"/>
    <w:rsid w:val="00A41B88"/>
    <w:rsid w:val="00A823A3"/>
    <w:rsid w:val="00A92E87"/>
    <w:rsid w:val="00A9376A"/>
    <w:rsid w:val="00AC4D2C"/>
    <w:rsid w:val="00B14BD2"/>
    <w:rsid w:val="00B750CB"/>
    <w:rsid w:val="00B835A0"/>
    <w:rsid w:val="00B836DD"/>
    <w:rsid w:val="00BA3922"/>
    <w:rsid w:val="00BC5849"/>
    <w:rsid w:val="00BD3A46"/>
    <w:rsid w:val="00BE3A37"/>
    <w:rsid w:val="00BF4280"/>
    <w:rsid w:val="00C109D5"/>
    <w:rsid w:val="00C4153D"/>
    <w:rsid w:val="00C53C76"/>
    <w:rsid w:val="00C65637"/>
    <w:rsid w:val="00C714CD"/>
    <w:rsid w:val="00C8125C"/>
    <w:rsid w:val="00C87A05"/>
    <w:rsid w:val="00CD5729"/>
    <w:rsid w:val="00CF236E"/>
    <w:rsid w:val="00D279D2"/>
    <w:rsid w:val="00D56B4D"/>
    <w:rsid w:val="00D60AB6"/>
    <w:rsid w:val="00D76B72"/>
    <w:rsid w:val="00DD4271"/>
    <w:rsid w:val="00DD4EAD"/>
    <w:rsid w:val="00E843C3"/>
    <w:rsid w:val="00EB0102"/>
    <w:rsid w:val="00EB1AFF"/>
    <w:rsid w:val="00ED0645"/>
    <w:rsid w:val="00EE1D9D"/>
    <w:rsid w:val="00F06DE2"/>
    <w:rsid w:val="00F34F23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E1"/>
  </w:style>
  <w:style w:type="paragraph" w:styleId="Footer">
    <w:name w:val="footer"/>
    <w:basedOn w:val="Normal"/>
    <w:link w:val="FooterChar"/>
    <w:uiPriority w:val="99"/>
    <w:unhideWhenUsed/>
    <w:rsid w:val="0073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E1"/>
  </w:style>
  <w:style w:type="paragraph" w:styleId="BalloonText">
    <w:name w:val="Balloon Text"/>
    <w:basedOn w:val="Normal"/>
    <w:link w:val="BalloonTextChar"/>
    <w:uiPriority w:val="99"/>
    <w:semiHidden/>
    <w:unhideWhenUsed/>
    <w:rsid w:val="0073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2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67B"/>
  </w:style>
  <w:style w:type="character" w:styleId="FollowedHyperlink">
    <w:name w:val="FollowedHyperlink"/>
    <w:basedOn w:val="DefaultParagraphFont"/>
    <w:uiPriority w:val="99"/>
    <w:semiHidden/>
    <w:unhideWhenUsed/>
    <w:rsid w:val="005822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5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752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A07521"/>
    <w:pPr>
      <w:spacing w:line="252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7521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A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E1"/>
  </w:style>
  <w:style w:type="paragraph" w:styleId="Footer">
    <w:name w:val="footer"/>
    <w:basedOn w:val="Normal"/>
    <w:link w:val="FooterChar"/>
    <w:uiPriority w:val="99"/>
    <w:unhideWhenUsed/>
    <w:rsid w:val="0073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E1"/>
  </w:style>
  <w:style w:type="paragraph" w:styleId="BalloonText">
    <w:name w:val="Balloon Text"/>
    <w:basedOn w:val="Normal"/>
    <w:link w:val="BalloonTextChar"/>
    <w:uiPriority w:val="99"/>
    <w:semiHidden/>
    <w:unhideWhenUsed/>
    <w:rsid w:val="0073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2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67B"/>
  </w:style>
  <w:style w:type="character" w:styleId="FollowedHyperlink">
    <w:name w:val="FollowedHyperlink"/>
    <w:basedOn w:val="DefaultParagraphFont"/>
    <w:uiPriority w:val="99"/>
    <w:semiHidden/>
    <w:unhideWhenUsed/>
    <w:rsid w:val="005822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5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752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A07521"/>
    <w:pPr>
      <w:spacing w:line="252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7521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A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DBD2F-D79C-444A-97FD-A80AECD7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Cassella</dc:creator>
  <cp:lastModifiedBy>User3</cp:lastModifiedBy>
  <cp:revision>2</cp:revision>
  <cp:lastPrinted>2018-04-02T19:39:00Z</cp:lastPrinted>
  <dcterms:created xsi:type="dcterms:W3CDTF">2018-05-17T16:59:00Z</dcterms:created>
  <dcterms:modified xsi:type="dcterms:W3CDTF">2018-05-17T16:59:00Z</dcterms:modified>
</cp:coreProperties>
</file>